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C9" w:rsidRDefault="004026C9" w:rsidP="00CC4530">
      <w:pPr>
        <w:spacing w:after="0" w:line="240" w:lineRule="auto"/>
        <w:rPr>
          <w:rFonts w:ascii="Tahoma" w:hAnsi="Tahoma" w:cs="Tahoma"/>
          <w:sz w:val="14"/>
          <w:szCs w:val="14"/>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51pt;margin-top:-36pt;width:68.1pt;height:74.25pt;z-index:-251647488;visibility:visible;mso-position-horizontal-relative:margin" wrapcoords="9040 0 3330 1745 0 4364 0 13091 5233 15273 4758 21382 20934 21382 20934 20073 14273 13964 17128 6982 18555 4364 16652 1745 12370 0 9040 0">
            <v:imagedata r:id="rId7" o:title=""/>
            <w10:wrap type="tight" anchorx="margin"/>
          </v:shape>
        </w:pict>
      </w:r>
      <w:r>
        <w:rPr>
          <w:noProof/>
          <w:lang w:eastAsia="hr-HR"/>
        </w:rPr>
        <w:pict>
          <v:shape id="Picture 6" o:spid="_x0000_s1027" type="#_x0000_t75" alt="Europa Flagge" style="position:absolute;margin-left:-318.6pt;margin-top:-36pt;width:67.5pt;height:41.7pt;z-index:251670016;visibility:visible">
            <v:imagedata r:id="rId8" r:href="rId9"/>
          </v:shape>
        </w:pict>
      </w:r>
      <w:r>
        <w:rPr>
          <w:rFonts w:ascii="Tahoma" w:hAnsi="Tahoma" w:cs="Tahoma"/>
          <w:sz w:val="14"/>
          <w:szCs w:val="14"/>
        </w:rPr>
        <w:t xml:space="preserve">    </w:t>
      </w:r>
    </w:p>
    <w:p w:rsidR="004026C9" w:rsidRDefault="004026C9" w:rsidP="00CC4530">
      <w:pPr>
        <w:spacing w:after="0" w:line="240" w:lineRule="auto"/>
        <w:rPr>
          <w:rFonts w:ascii="Tahoma" w:hAnsi="Tahoma" w:cs="Tahoma"/>
          <w:sz w:val="14"/>
          <w:szCs w:val="14"/>
        </w:rPr>
      </w:pPr>
    </w:p>
    <w:p w:rsidR="004026C9" w:rsidRDefault="004026C9" w:rsidP="00CC4530">
      <w:pPr>
        <w:spacing w:after="0" w:line="240" w:lineRule="auto"/>
        <w:rPr>
          <w:rFonts w:ascii="Tahoma" w:hAnsi="Tahoma" w:cs="Tahoma"/>
          <w:sz w:val="14"/>
          <w:szCs w:val="14"/>
        </w:rPr>
      </w:pPr>
    </w:p>
    <w:p w:rsidR="004026C9" w:rsidRDefault="004026C9" w:rsidP="00CC4530">
      <w:pPr>
        <w:spacing w:after="0" w:line="240" w:lineRule="auto"/>
        <w:rPr>
          <w:rFonts w:ascii="Tahoma" w:hAnsi="Tahoma" w:cs="Tahoma"/>
          <w:sz w:val="14"/>
          <w:szCs w:val="14"/>
        </w:rPr>
      </w:pPr>
    </w:p>
    <w:tbl>
      <w:tblPr>
        <w:tblpPr w:leftFromText="180" w:rightFromText="180" w:horzAnchor="margin" w:tblpY="-600"/>
        <w:tblW w:w="0" w:type="auto"/>
        <w:tblLook w:val="00A0"/>
      </w:tblPr>
      <w:tblGrid>
        <w:gridCol w:w="1894"/>
        <w:gridCol w:w="2023"/>
      </w:tblGrid>
      <w:tr w:rsidR="004026C9" w:rsidRPr="00732AAC" w:rsidTr="00D5747F">
        <w:trPr>
          <w:trHeight w:val="1159"/>
        </w:trPr>
        <w:tc>
          <w:tcPr>
            <w:tcW w:w="1894" w:type="dxa"/>
          </w:tcPr>
          <w:p w:rsidR="004026C9" w:rsidRPr="00732AAC" w:rsidRDefault="004026C9" w:rsidP="00D5747F">
            <w:pPr>
              <w:spacing w:after="0" w:line="240" w:lineRule="auto"/>
              <w:jc w:val="center"/>
              <w:rPr>
                <w:rFonts w:ascii="Tahoma" w:hAnsi="Tahoma" w:cs="Tahoma"/>
                <w:sz w:val="16"/>
                <w:szCs w:val="16"/>
              </w:rPr>
            </w:pPr>
          </w:p>
          <w:p w:rsidR="004026C9" w:rsidRPr="00732AAC" w:rsidRDefault="004026C9" w:rsidP="00D5747F">
            <w:pPr>
              <w:spacing w:after="0" w:line="240" w:lineRule="auto"/>
              <w:jc w:val="center"/>
              <w:rPr>
                <w:rFonts w:ascii="Tahoma" w:hAnsi="Tahoma" w:cs="Tahoma"/>
                <w:sz w:val="16"/>
                <w:szCs w:val="16"/>
              </w:rPr>
            </w:pPr>
          </w:p>
          <w:p w:rsidR="004026C9" w:rsidRPr="00732AAC" w:rsidRDefault="004026C9" w:rsidP="00D5747F">
            <w:pPr>
              <w:spacing w:after="0" w:line="240" w:lineRule="auto"/>
              <w:jc w:val="center"/>
              <w:rPr>
                <w:rFonts w:ascii="Tahoma" w:hAnsi="Tahoma" w:cs="Tahoma"/>
                <w:sz w:val="16"/>
                <w:szCs w:val="16"/>
              </w:rPr>
            </w:pPr>
          </w:p>
          <w:p w:rsidR="004026C9" w:rsidRPr="00732AAC" w:rsidRDefault="004026C9" w:rsidP="00D5747F">
            <w:pPr>
              <w:spacing w:after="0" w:line="240" w:lineRule="auto"/>
              <w:jc w:val="center"/>
              <w:rPr>
                <w:rFonts w:ascii="Tahoma" w:hAnsi="Tahoma" w:cs="Tahoma"/>
                <w:sz w:val="16"/>
                <w:szCs w:val="16"/>
              </w:rPr>
            </w:pPr>
          </w:p>
          <w:p w:rsidR="004026C9" w:rsidRPr="00732AAC" w:rsidRDefault="004026C9" w:rsidP="00D5747F">
            <w:pPr>
              <w:spacing w:after="0" w:line="240" w:lineRule="auto"/>
              <w:jc w:val="center"/>
              <w:rPr>
                <w:rFonts w:ascii="Tahoma" w:hAnsi="Tahoma" w:cs="Tahoma"/>
                <w:sz w:val="14"/>
                <w:szCs w:val="14"/>
              </w:rPr>
            </w:pPr>
            <w:r w:rsidRPr="00732AAC">
              <w:rPr>
                <w:rFonts w:ascii="Tahoma" w:hAnsi="Tahoma" w:cs="Tahoma"/>
                <w:sz w:val="14"/>
                <w:szCs w:val="14"/>
              </w:rPr>
              <w:t>Europska unija</w:t>
            </w:r>
          </w:p>
          <w:p w:rsidR="004026C9" w:rsidRPr="00732AAC" w:rsidRDefault="004026C9" w:rsidP="00D5747F">
            <w:pPr>
              <w:spacing w:after="0" w:line="240" w:lineRule="auto"/>
              <w:jc w:val="center"/>
              <w:rPr>
                <w:rFonts w:ascii="Tahoma" w:hAnsi="Tahoma" w:cs="Tahoma"/>
                <w:sz w:val="14"/>
                <w:szCs w:val="14"/>
              </w:rPr>
            </w:pPr>
            <w:r w:rsidRPr="00732AAC">
              <w:rPr>
                <w:rFonts w:ascii="Tahoma" w:hAnsi="Tahoma" w:cs="Tahoma"/>
                <w:sz w:val="14"/>
                <w:szCs w:val="14"/>
              </w:rPr>
              <w:t>Ulag</w:t>
            </w:r>
            <w:r w:rsidRPr="00732AAC">
              <w:rPr>
                <w:rFonts w:ascii="Tahoma" w:hAnsi="Tahoma" w:cs="Tahoma"/>
                <w:b/>
                <w:bCs/>
                <w:sz w:val="14"/>
                <w:szCs w:val="14"/>
              </w:rPr>
              <w:t>a</w:t>
            </w:r>
            <w:r w:rsidRPr="00732AAC">
              <w:rPr>
                <w:rFonts w:ascii="Tahoma" w:hAnsi="Tahoma" w:cs="Tahoma"/>
                <w:sz w:val="14"/>
                <w:szCs w:val="14"/>
              </w:rPr>
              <w:t>nje ubudućnost</w:t>
            </w:r>
          </w:p>
        </w:tc>
        <w:tc>
          <w:tcPr>
            <w:tcW w:w="2023" w:type="dxa"/>
          </w:tcPr>
          <w:p w:rsidR="004026C9" w:rsidRPr="00732AAC" w:rsidRDefault="004026C9" w:rsidP="00D5747F">
            <w:pPr>
              <w:spacing w:after="0" w:line="240" w:lineRule="auto"/>
              <w:jc w:val="center"/>
              <w:rPr>
                <w:rFonts w:ascii="Tahoma" w:hAnsi="Tahoma" w:cs="Tahoma"/>
                <w:sz w:val="16"/>
                <w:szCs w:val="16"/>
              </w:rPr>
            </w:pPr>
          </w:p>
          <w:p w:rsidR="004026C9" w:rsidRPr="00732AAC" w:rsidRDefault="004026C9" w:rsidP="00D5747F">
            <w:pPr>
              <w:spacing w:after="0" w:line="240" w:lineRule="auto"/>
              <w:jc w:val="center"/>
              <w:rPr>
                <w:rFonts w:ascii="Tahoma" w:hAnsi="Tahoma" w:cs="Tahoma"/>
                <w:sz w:val="14"/>
                <w:szCs w:val="14"/>
              </w:rPr>
            </w:pPr>
            <w:r w:rsidRPr="00732AAC">
              <w:rPr>
                <w:rFonts w:ascii="Tahoma" w:hAnsi="Tahoma" w:cs="Tahoma"/>
                <w:sz w:val="14"/>
                <w:szCs w:val="14"/>
              </w:rPr>
              <w:t>Projekt je sufinancirala</w:t>
            </w:r>
          </w:p>
          <w:p w:rsidR="004026C9" w:rsidRPr="00732AAC" w:rsidRDefault="004026C9" w:rsidP="00D5747F">
            <w:pPr>
              <w:spacing w:after="0" w:line="240" w:lineRule="auto"/>
              <w:jc w:val="center"/>
              <w:rPr>
                <w:rFonts w:ascii="Tahoma" w:hAnsi="Tahoma" w:cs="Tahoma"/>
                <w:sz w:val="14"/>
                <w:szCs w:val="14"/>
              </w:rPr>
            </w:pPr>
            <w:r w:rsidRPr="00732AAC">
              <w:rPr>
                <w:rFonts w:ascii="Tahoma" w:hAnsi="Tahoma" w:cs="Tahoma"/>
                <w:sz w:val="14"/>
                <w:szCs w:val="14"/>
              </w:rPr>
              <w:t>Europska unija iz</w:t>
            </w:r>
          </w:p>
          <w:p w:rsidR="004026C9" w:rsidRPr="00732AAC" w:rsidRDefault="004026C9" w:rsidP="00D5747F">
            <w:pPr>
              <w:spacing w:after="0" w:line="240" w:lineRule="auto"/>
              <w:jc w:val="center"/>
              <w:rPr>
                <w:rFonts w:ascii="Tahoma" w:hAnsi="Tahoma" w:cs="Tahoma"/>
                <w:sz w:val="16"/>
                <w:szCs w:val="16"/>
              </w:rPr>
            </w:pPr>
            <w:r w:rsidRPr="00732AAC">
              <w:rPr>
                <w:rFonts w:ascii="Tahoma" w:hAnsi="Tahoma" w:cs="Tahoma"/>
                <w:sz w:val="14"/>
                <w:szCs w:val="14"/>
              </w:rPr>
              <w:t>Europskog socijalnog fonda</w:t>
            </w:r>
            <w:r>
              <w:rPr>
                <w:rFonts w:ascii="Tahoma" w:hAnsi="Tahoma" w:cs="Tahoma"/>
                <w:sz w:val="14"/>
                <w:szCs w:val="14"/>
              </w:rPr>
              <w:t xml:space="preserve"> </w:t>
            </w:r>
          </w:p>
        </w:tc>
      </w:tr>
    </w:tbl>
    <w:p w:rsidR="004026C9" w:rsidRPr="00732AAC" w:rsidRDefault="004026C9" w:rsidP="00CC4530">
      <w:pPr>
        <w:spacing w:after="0" w:line="240" w:lineRule="auto"/>
        <w:rPr>
          <w:rFonts w:ascii="Tahoma" w:hAnsi="Tahoma" w:cs="Tahoma"/>
          <w:sz w:val="14"/>
          <w:szCs w:val="14"/>
        </w:rPr>
      </w:pPr>
      <w:r>
        <w:rPr>
          <w:rFonts w:ascii="Tahoma" w:hAnsi="Tahoma" w:cs="Tahoma"/>
          <w:sz w:val="14"/>
          <w:szCs w:val="14"/>
        </w:rPr>
        <w:t xml:space="preserve">            </w:t>
      </w:r>
      <w:r>
        <w:rPr>
          <w:rFonts w:ascii="Tahoma" w:hAnsi="Tahoma" w:cs="Tahoma"/>
          <w:sz w:val="14"/>
          <w:szCs w:val="14"/>
        </w:rPr>
        <w:tab/>
      </w:r>
      <w:r>
        <w:rPr>
          <w:rFonts w:ascii="Tahoma" w:hAnsi="Tahoma" w:cs="Tahoma"/>
          <w:sz w:val="14"/>
          <w:szCs w:val="14"/>
        </w:rPr>
        <w:tab/>
      </w:r>
    </w:p>
    <w:p w:rsidR="004026C9" w:rsidRDefault="004026C9" w:rsidP="00CC4530">
      <w:pPr>
        <w:tabs>
          <w:tab w:val="left" w:pos="589"/>
          <w:tab w:val="center" w:pos="1996"/>
        </w:tabs>
        <w:spacing w:after="0" w:line="360" w:lineRule="auto"/>
        <w:rPr>
          <w:rFonts w:ascii="Times New Roman" w:hAnsi="Times New Roman" w:cs="Times New Roman"/>
          <w:sz w:val="32"/>
          <w:szCs w:val="32"/>
        </w:rPr>
      </w:pPr>
      <w:r>
        <w:rPr>
          <w:rFonts w:ascii="Times New Roman" w:hAnsi="Times New Roman" w:cs="Times New Roman"/>
          <w:sz w:val="32"/>
          <w:szCs w:val="32"/>
        </w:rPr>
        <w:tab/>
      </w:r>
      <w:r>
        <w:rPr>
          <w:noProof/>
          <w:lang w:eastAsia="hr-HR"/>
        </w:rPr>
        <w:pict>
          <v:shape id="Picture 5" o:spid="_x0000_s1028" type="#_x0000_t75" style="position:absolute;margin-left:208.6pt;margin-top:30pt;width:110pt;height:66pt;z-index:251667968;visibility:visible;mso-position-horizontal-relative:margin;mso-position-vertical-relative:page">
            <v:imagedata r:id="rId10" o:title=""/>
            <w10:wrap type="square" anchorx="margin" anchory="page"/>
          </v:shape>
        </w:pict>
      </w:r>
    </w:p>
    <w:p w:rsidR="004026C9" w:rsidRDefault="004026C9" w:rsidP="00006A27">
      <w:pPr>
        <w:spacing w:after="0" w:line="360" w:lineRule="auto"/>
        <w:jc w:val="center"/>
        <w:rPr>
          <w:rFonts w:ascii="Times New Roman" w:hAnsi="Times New Roman" w:cs="Times New Roman"/>
          <w:sz w:val="32"/>
          <w:szCs w:val="32"/>
        </w:rPr>
      </w:pPr>
    </w:p>
    <w:p w:rsidR="004026C9" w:rsidRDefault="004026C9" w:rsidP="00CC4530">
      <w:pPr>
        <w:spacing w:after="0" w:line="360" w:lineRule="auto"/>
        <w:rPr>
          <w:rFonts w:ascii="Times New Roman" w:hAnsi="Times New Roman" w:cs="Times New Roman"/>
          <w:sz w:val="32"/>
          <w:szCs w:val="32"/>
        </w:rPr>
      </w:pPr>
    </w:p>
    <w:p w:rsidR="004026C9" w:rsidRPr="00006A27" w:rsidRDefault="004026C9" w:rsidP="00006A27">
      <w:pPr>
        <w:spacing w:after="0" w:line="360" w:lineRule="auto"/>
        <w:jc w:val="center"/>
        <w:rPr>
          <w:rFonts w:ascii="Times New Roman" w:hAnsi="Times New Roman" w:cs="Times New Roman"/>
          <w:sz w:val="32"/>
          <w:szCs w:val="32"/>
        </w:rPr>
      </w:pPr>
    </w:p>
    <w:p w:rsidR="004026C9" w:rsidRPr="003D2778" w:rsidRDefault="004026C9" w:rsidP="00006A27">
      <w:pPr>
        <w:spacing w:after="0" w:line="360" w:lineRule="auto"/>
        <w:jc w:val="center"/>
        <w:rPr>
          <w:rFonts w:ascii="Times New Roman" w:hAnsi="Times New Roman" w:cs="Times New Roman"/>
          <w:b/>
          <w:bCs/>
          <w:sz w:val="36"/>
          <w:szCs w:val="36"/>
        </w:rPr>
      </w:pPr>
      <w:r w:rsidRPr="003D2778">
        <w:rPr>
          <w:rFonts w:ascii="Times New Roman" w:hAnsi="Times New Roman" w:cs="Times New Roman"/>
          <w:b/>
          <w:bCs/>
          <w:sz w:val="36"/>
          <w:szCs w:val="36"/>
        </w:rPr>
        <w:t>Sektorski socijalni dijalog u Republici Hrvatskoj u sektoru osobnih usluga - podsektoru frizerstva i kozmetike</w:t>
      </w:r>
    </w:p>
    <w:p w:rsidR="004026C9" w:rsidRPr="00006A27" w:rsidRDefault="004026C9" w:rsidP="00006A27">
      <w:pPr>
        <w:spacing w:after="0" w:line="360" w:lineRule="auto"/>
        <w:jc w:val="center"/>
        <w:rPr>
          <w:rFonts w:ascii="Times New Roman" w:hAnsi="Times New Roman" w:cs="Times New Roman"/>
          <w:sz w:val="32"/>
          <w:szCs w:val="32"/>
        </w:rPr>
      </w:pPr>
    </w:p>
    <w:p w:rsidR="004026C9" w:rsidRDefault="004026C9" w:rsidP="00006A27">
      <w:pPr>
        <w:spacing w:after="0" w:line="360" w:lineRule="auto"/>
        <w:jc w:val="center"/>
        <w:rPr>
          <w:rFonts w:ascii="Times New Roman" w:hAnsi="Times New Roman" w:cs="Times New Roman"/>
          <w:sz w:val="32"/>
          <w:szCs w:val="32"/>
        </w:rPr>
      </w:pPr>
    </w:p>
    <w:p w:rsidR="004026C9" w:rsidRPr="00006A27" w:rsidRDefault="004026C9" w:rsidP="00006A27">
      <w:pPr>
        <w:spacing w:after="0" w:line="360" w:lineRule="auto"/>
        <w:jc w:val="center"/>
        <w:rPr>
          <w:rFonts w:ascii="Times New Roman" w:hAnsi="Times New Roman" w:cs="Times New Roman"/>
          <w:sz w:val="32"/>
          <w:szCs w:val="32"/>
        </w:rPr>
      </w:pPr>
    </w:p>
    <w:p w:rsidR="004026C9" w:rsidRDefault="004026C9" w:rsidP="001B71D6">
      <w:pPr>
        <w:spacing w:after="0" w:line="360" w:lineRule="auto"/>
        <w:jc w:val="center"/>
        <w:rPr>
          <w:rFonts w:ascii="Times New Roman" w:hAnsi="Times New Roman" w:cs="Times New Roman"/>
          <w:sz w:val="32"/>
          <w:szCs w:val="32"/>
        </w:rPr>
      </w:pPr>
      <w:r w:rsidRPr="00006A27">
        <w:rPr>
          <w:rFonts w:ascii="Times New Roman" w:hAnsi="Times New Roman" w:cs="Times New Roman"/>
          <w:sz w:val="32"/>
          <w:szCs w:val="32"/>
        </w:rPr>
        <w:t>Pravna analiza</w:t>
      </w:r>
    </w:p>
    <w:p w:rsidR="004026C9" w:rsidRDefault="004026C9" w:rsidP="00006A27">
      <w:pPr>
        <w:spacing w:after="0" w:line="360" w:lineRule="auto"/>
        <w:jc w:val="center"/>
        <w:rPr>
          <w:rFonts w:ascii="Times New Roman" w:hAnsi="Times New Roman" w:cs="Times New Roman"/>
          <w:sz w:val="32"/>
          <w:szCs w:val="32"/>
        </w:rPr>
      </w:pPr>
    </w:p>
    <w:p w:rsidR="004026C9" w:rsidRDefault="004026C9" w:rsidP="00006A27">
      <w:pPr>
        <w:spacing w:after="0" w:line="360" w:lineRule="auto"/>
        <w:jc w:val="center"/>
        <w:rPr>
          <w:rFonts w:ascii="Times New Roman" w:hAnsi="Times New Roman" w:cs="Times New Roman"/>
          <w:sz w:val="32"/>
          <w:szCs w:val="32"/>
        </w:rPr>
      </w:pPr>
    </w:p>
    <w:p w:rsidR="004026C9" w:rsidRDefault="004026C9" w:rsidP="00CC4530">
      <w:pPr>
        <w:spacing w:after="0" w:line="360" w:lineRule="auto"/>
        <w:rPr>
          <w:rFonts w:ascii="Times New Roman" w:hAnsi="Times New Roman" w:cs="Times New Roman"/>
          <w:sz w:val="32"/>
          <w:szCs w:val="32"/>
        </w:rPr>
      </w:pPr>
    </w:p>
    <w:p w:rsidR="004026C9" w:rsidRDefault="004026C9" w:rsidP="00CC4530">
      <w:pPr>
        <w:spacing w:after="0" w:line="360" w:lineRule="auto"/>
        <w:rPr>
          <w:rFonts w:ascii="Times New Roman" w:hAnsi="Times New Roman" w:cs="Times New Roman"/>
          <w:sz w:val="32"/>
          <w:szCs w:val="32"/>
        </w:rPr>
      </w:pPr>
    </w:p>
    <w:p w:rsidR="004026C9" w:rsidRDefault="004026C9" w:rsidP="00CC4530">
      <w:pPr>
        <w:spacing w:after="0" w:line="360" w:lineRule="auto"/>
        <w:rPr>
          <w:rFonts w:ascii="Times New Roman" w:hAnsi="Times New Roman" w:cs="Times New Roman"/>
          <w:sz w:val="32"/>
          <w:szCs w:val="32"/>
        </w:rPr>
      </w:pPr>
    </w:p>
    <w:p w:rsidR="004026C9" w:rsidRDefault="004026C9" w:rsidP="00CC4530">
      <w:pPr>
        <w:spacing w:after="0" w:line="360" w:lineRule="auto"/>
        <w:rPr>
          <w:rFonts w:ascii="Times New Roman" w:hAnsi="Times New Roman" w:cs="Times New Roman"/>
          <w:sz w:val="32"/>
          <w:szCs w:val="32"/>
        </w:rPr>
      </w:pPr>
    </w:p>
    <w:p w:rsidR="004026C9" w:rsidRDefault="004026C9" w:rsidP="00006A27">
      <w:pPr>
        <w:spacing w:after="0" w:line="360" w:lineRule="auto"/>
        <w:jc w:val="center"/>
        <w:rPr>
          <w:rFonts w:ascii="Times New Roman" w:hAnsi="Times New Roman" w:cs="Times New Roman"/>
          <w:sz w:val="32"/>
          <w:szCs w:val="32"/>
        </w:rPr>
      </w:pPr>
    </w:p>
    <w:p w:rsidR="004026C9" w:rsidRPr="00CC4530" w:rsidRDefault="004026C9" w:rsidP="00CC4530">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Izradio: Vatroslav Subotić, dipl. iur.</w:t>
      </w:r>
    </w:p>
    <w:p w:rsidR="004026C9" w:rsidRDefault="004026C9" w:rsidP="00822C4E">
      <w:pPr>
        <w:spacing w:after="0" w:line="360" w:lineRule="auto"/>
        <w:rPr>
          <w:rFonts w:ascii="Times New Roman" w:hAnsi="Times New Roman" w:cs="Times New Roman"/>
          <w:sz w:val="28"/>
          <w:szCs w:val="28"/>
        </w:rPr>
      </w:pPr>
      <w:r>
        <w:rPr>
          <w:noProof/>
          <w:lang w:eastAsia="hr-HR"/>
        </w:rPr>
        <w:pict>
          <v:shape id="Picture 1" o:spid="_x0000_s1029" type="#_x0000_t75" style="position:absolute;margin-left:108pt;margin-top:4.9pt;width:75pt;height:51.55pt;z-index:251671040;visibility:visible" filled="t">
            <v:imagedata r:id="rId11" o:title=""/>
            <w10:wrap type="square"/>
          </v:shape>
        </w:pict>
      </w:r>
      <w:r>
        <w:rPr>
          <w:noProof/>
          <w:lang w:eastAsia="hr-HR"/>
        </w:rPr>
        <w:pict>
          <v:shape id="Picture 7" o:spid="_x0000_s1030" type="#_x0000_t75" style="position:absolute;margin-left:243pt;margin-top:4.9pt;width:70.8pt;height:53.2pt;z-index:251672064;visibility:visible">
            <v:imagedata r:id="rId12" o:title=""/>
            <w10:wrap type="square"/>
          </v:shape>
        </w:pict>
      </w:r>
    </w:p>
    <w:p w:rsidR="004026C9" w:rsidRDefault="004026C9" w:rsidP="00822C4E">
      <w:pPr>
        <w:spacing w:after="0" w:line="360" w:lineRule="auto"/>
        <w:rPr>
          <w:rFonts w:ascii="Times New Roman" w:hAnsi="Times New Roman" w:cs="Times New Roman"/>
          <w:sz w:val="28"/>
          <w:szCs w:val="28"/>
        </w:rPr>
      </w:pPr>
    </w:p>
    <w:p w:rsidR="004026C9" w:rsidRDefault="004026C9" w:rsidP="00822C4E">
      <w:pPr>
        <w:spacing w:after="0" w:line="360" w:lineRule="auto"/>
        <w:rPr>
          <w:rFonts w:ascii="Times New Roman" w:hAnsi="Times New Roman" w:cs="Times New Roman"/>
          <w:sz w:val="28"/>
          <w:szCs w:val="28"/>
        </w:rPr>
      </w:pPr>
    </w:p>
    <w:p w:rsidR="004026C9" w:rsidRDefault="004026C9" w:rsidP="00822C4E">
      <w:pPr>
        <w:spacing w:after="0" w:line="360" w:lineRule="auto"/>
        <w:jc w:val="center"/>
        <w:rPr>
          <w:rFonts w:ascii="Times New Roman" w:hAnsi="Times New Roman" w:cs="Times New Roman"/>
          <w:sz w:val="28"/>
          <w:szCs w:val="28"/>
        </w:rPr>
      </w:pPr>
      <w:r w:rsidRPr="00822C4E">
        <w:rPr>
          <w:rFonts w:ascii="Times New Roman" w:hAnsi="Times New Roman" w:cs="Times New Roman"/>
          <w:sz w:val="28"/>
          <w:szCs w:val="28"/>
        </w:rPr>
        <w:t>Zagreb, listopad 2015. godine</w:t>
      </w:r>
    </w:p>
    <w:p w:rsidR="004026C9" w:rsidRDefault="004026C9" w:rsidP="00822C4E">
      <w:pPr>
        <w:spacing w:after="0" w:line="360" w:lineRule="auto"/>
        <w:jc w:val="center"/>
        <w:rPr>
          <w:rFonts w:ascii="Times New Roman" w:hAnsi="Times New Roman" w:cs="Times New Roman"/>
          <w:sz w:val="28"/>
          <w:szCs w:val="28"/>
        </w:rPr>
      </w:pPr>
    </w:p>
    <w:p w:rsidR="004026C9" w:rsidRPr="002129B3" w:rsidRDefault="004026C9" w:rsidP="00CC4530">
      <w:pPr>
        <w:jc w:val="center"/>
        <w:rPr>
          <w:b/>
          <w:bCs/>
        </w:rPr>
      </w:pPr>
      <w:r w:rsidRPr="002129B3">
        <w:rPr>
          <w:b/>
          <w:bCs/>
        </w:rPr>
        <w:t>The content of this material is the sole responsibility of the HSMP</w:t>
      </w:r>
    </w:p>
    <w:p w:rsidR="004026C9" w:rsidRPr="00822C4E" w:rsidRDefault="004026C9" w:rsidP="00822C4E">
      <w:pPr>
        <w:spacing w:after="0" w:line="360" w:lineRule="auto"/>
        <w:jc w:val="center"/>
        <w:rPr>
          <w:rFonts w:ascii="Times New Roman" w:hAnsi="Times New Roman" w:cs="Times New Roman"/>
          <w:sz w:val="28"/>
          <w:szCs w:val="28"/>
        </w:rPr>
      </w:pPr>
      <w:r>
        <w:rPr>
          <w:rFonts w:ascii="Times New Roman" w:hAnsi="Times New Roman" w:cs="Times New Roman"/>
          <w:sz w:val="32"/>
          <w:szCs w:val="32"/>
        </w:rPr>
        <w:br w:type="page"/>
      </w:r>
    </w:p>
    <w:p w:rsidR="004026C9" w:rsidRPr="00A17217" w:rsidRDefault="004026C9" w:rsidP="00AB4041">
      <w:pPr>
        <w:pStyle w:val="TOCHeading"/>
        <w:rPr>
          <w:rFonts w:ascii="Times New Roman" w:hAnsi="Times New Roman" w:cs="Times New Roman"/>
          <w:sz w:val="36"/>
          <w:szCs w:val="36"/>
          <w:lang w:eastAsia="ja-JP"/>
        </w:rPr>
      </w:pPr>
      <w:r w:rsidRPr="00A17217">
        <w:rPr>
          <w:rFonts w:ascii="Times New Roman" w:hAnsi="Times New Roman" w:cs="Times New Roman"/>
          <w:sz w:val="36"/>
          <w:szCs w:val="36"/>
        </w:rPr>
        <w:t>Sadržaj</w:t>
      </w:r>
    </w:p>
    <w:p w:rsidR="004026C9" w:rsidRPr="00A17217" w:rsidRDefault="004026C9" w:rsidP="00AB4041">
      <w:pPr>
        <w:pStyle w:val="TOC1"/>
        <w:rPr>
          <w:rFonts w:cs="Times New Roman"/>
          <w:b/>
          <w:bCs/>
          <w:sz w:val="24"/>
          <w:szCs w:val="24"/>
        </w:rPr>
      </w:pPr>
    </w:p>
    <w:p w:rsidR="004026C9" w:rsidRPr="00A17217" w:rsidRDefault="004026C9" w:rsidP="00BE2573">
      <w:pPr>
        <w:pStyle w:val="TOC1"/>
        <w:tabs>
          <w:tab w:val="right" w:leader="dot" w:pos="9072"/>
        </w:tabs>
        <w:rPr>
          <w:rFonts w:ascii="Times New Roman" w:hAnsi="Times New Roman" w:cs="Times New Roman"/>
          <w:b/>
          <w:bCs/>
          <w:sz w:val="24"/>
          <w:szCs w:val="24"/>
        </w:rPr>
      </w:pPr>
      <w:r w:rsidRPr="00A17217">
        <w:rPr>
          <w:rFonts w:ascii="Times New Roman" w:hAnsi="Times New Roman" w:cs="Times New Roman"/>
          <w:b/>
          <w:bCs/>
          <w:sz w:val="24"/>
          <w:szCs w:val="24"/>
        </w:rPr>
        <w:t>Uvod</w:t>
      </w:r>
      <w:r w:rsidRPr="00A17217">
        <w:rPr>
          <w:rFonts w:ascii="Times New Roman" w:hAnsi="Times New Roman" w:cs="Times New Roman"/>
          <w:sz w:val="24"/>
          <w:szCs w:val="24"/>
        </w:rPr>
        <w:tab/>
        <w:t>1</w:t>
      </w:r>
    </w:p>
    <w:p w:rsidR="004026C9" w:rsidRPr="00A17217" w:rsidRDefault="004026C9" w:rsidP="00BE2573">
      <w:pPr>
        <w:pStyle w:val="TOC1"/>
        <w:tabs>
          <w:tab w:val="right" w:leader="dot" w:pos="9072"/>
        </w:tabs>
        <w:rPr>
          <w:rFonts w:ascii="Times New Roman" w:hAnsi="Times New Roman" w:cs="Times New Roman"/>
          <w:sz w:val="24"/>
          <w:szCs w:val="24"/>
          <w:lang w:eastAsia="ja-JP"/>
        </w:rPr>
      </w:pPr>
      <w:r w:rsidRPr="00A17217">
        <w:rPr>
          <w:rFonts w:ascii="Times New Roman" w:hAnsi="Times New Roman" w:cs="Times New Roman"/>
          <w:b/>
          <w:bCs/>
          <w:sz w:val="24"/>
          <w:szCs w:val="24"/>
        </w:rPr>
        <w:t>Osnove socijalnog dijaloga</w:t>
      </w:r>
      <w:r w:rsidRPr="00A17217">
        <w:rPr>
          <w:rFonts w:ascii="Times New Roman" w:hAnsi="Times New Roman" w:cs="Times New Roman"/>
          <w:sz w:val="24"/>
          <w:szCs w:val="24"/>
        </w:rPr>
        <w:tab/>
        <w:t>2</w:t>
      </w:r>
    </w:p>
    <w:p w:rsidR="004026C9" w:rsidRPr="00A17217" w:rsidRDefault="004026C9" w:rsidP="00BE2573">
      <w:pPr>
        <w:pStyle w:val="TOC2"/>
        <w:tabs>
          <w:tab w:val="right" w:leader="dot" w:pos="9072"/>
        </w:tabs>
        <w:ind w:left="216"/>
        <w:rPr>
          <w:rFonts w:ascii="Times New Roman" w:hAnsi="Times New Roman" w:cs="Times New Roman"/>
          <w:sz w:val="24"/>
          <w:szCs w:val="24"/>
        </w:rPr>
      </w:pPr>
      <w:r w:rsidRPr="00A17217">
        <w:rPr>
          <w:rFonts w:ascii="Times New Roman" w:hAnsi="Times New Roman" w:cs="Times New Roman"/>
          <w:sz w:val="24"/>
          <w:szCs w:val="24"/>
        </w:rPr>
        <w:t>Socijalni dijalog u E</w:t>
      </w:r>
      <w:r>
        <w:rPr>
          <w:rFonts w:ascii="Times New Roman" w:hAnsi="Times New Roman" w:cs="Times New Roman"/>
          <w:sz w:val="24"/>
          <w:szCs w:val="24"/>
        </w:rPr>
        <w:t>uropskoj uniji</w:t>
      </w:r>
      <w:r w:rsidRPr="00A17217">
        <w:rPr>
          <w:rFonts w:ascii="Times New Roman" w:hAnsi="Times New Roman" w:cs="Times New Roman"/>
          <w:sz w:val="24"/>
          <w:szCs w:val="24"/>
        </w:rPr>
        <w:tab/>
        <w:t>2</w:t>
      </w:r>
    </w:p>
    <w:p w:rsidR="004026C9" w:rsidRPr="00A17217" w:rsidRDefault="004026C9" w:rsidP="00BE2573">
      <w:pPr>
        <w:pStyle w:val="TOC3"/>
        <w:tabs>
          <w:tab w:val="right" w:leader="dot" w:pos="9072"/>
        </w:tabs>
        <w:ind w:left="0" w:firstLine="216"/>
        <w:rPr>
          <w:rFonts w:ascii="Times New Roman" w:hAnsi="Times New Roman" w:cs="Times New Roman"/>
          <w:sz w:val="24"/>
          <w:szCs w:val="24"/>
        </w:rPr>
      </w:pPr>
      <w:r w:rsidRPr="00A17217">
        <w:rPr>
          <w:rFonts w:ascii="Times New Roman" w:hAnsi="Times New Roman" w:cs="Times New Roman"/>
          <w:sz w:val="24"/>
          <w:szCs w:val="24"/>
        </w:rPr>
        <w:t>Socijalni dijalog u Republici Hrvatskoj</w:t>
      </w:r>
      <w:r w:rsidRPr="00A17217">
        <w:rPr>
          <w:rFonts w:ascii="Times New Roman" w:hAnsi="Times New Roman" w:cs="Times New Roman"/>
          <w:sz w:val="24"/>
          <w:szCs w:val="24"/>
        </w:rPr>
        <w:tab/>
        <w:t>5</w:t>
      </w:r>
    </w:p>
    <w:p w:rsidR="004026C9" w:rsidRPr="00A17217" w:rsidRDefault="004026C9" w:rsidP="00BE2573">
      <w:pPr>
        <w:pStyle w:val="TOC1"/>
        <w:tabs>
          <w:tab w:val="right" w:leader="dot" w:pos="9072"/>
        </w:tabs>
        <w:rPr>
          <w:rFonts w:ascii="Times New Roman" w:hAnsi="Times New Roman" w:cs="Times New Roman"/>
          <w:sz w:val="24"/>
          <w:szCs w:val="24"/>
        </w:rPr>
      </w:pPr>
      <w:r w:rsidRPr="00A17217">
        <w:rPr>
          <w:rFonts w:ascii="Times New Roman" w:hAnsi="Times New Roman" w:cs="Times New Roman"/>
          <w:b/>
          <w:bCs/>
          <w:sz w:val="24"/>
          <w:szCs w:val="24"/>
        </w:rPr>
        <w:t>Sektorski socijalni dijalog u Republici Hrvatskoj u području osobnih usluga</w:t>
      </w:r>
      <w:r>
        <w:rPr>
          <w:rFonts w:ascii="Times New Roman" w:hAnsi="Times New Roman" w:cs="Times New Roman"/>
          <w:b/>
          <w:bCs/>
          <w:sz w:val="24"/>
          <w:szCs w:val="24"/>
        </w:rPr>
        <w:t xml:space="preserve"> </w:t>
      </w:r>
      <w:r w:rsidRPr="00A17217">
        <w:rPr>
          <w:rFonts w:ascii="Times New Roman" w:hAnsi="Times New Roman" w:cs="Times New Roman"/>
          <w:b/>
          <w:bCs/>
          <w:sz w:val="24"/>
          <w:szCs w:val="24"/>
        </w:rPr>
        <w:t>- podsektor</w:t>
      </w:r>
      <w:r>
        <w:rPr>
          <w:rFonts w:ascii="Times New Roman" w:hAnsi="Times New Roman" w:cs="Times New Roman"/>
          <w:b/>
          <w:bCs/>
          <w:sz w:val="24"/>
          <w:szCs w:val="24"/>
        </w:rPr>
        <w:t>u</w:t>
      </w:r>
      <w:r w:rsidRPr="00A17217">
        <w:rPr>
          <w:rFonts w:ascii="Times New Roman" w:hAnsi="Times New Roman" w:cs="Times New Roman"/>
          <w:b/>
          <w:bCs/>
          <w:sz w:val="24"/>
          <w:szCs w:val="24"/>
        </w:rPr>
        <w:t xml:space="preserve"> frizerstvo i kozmetika</w:t>
      </w:r>
      <w:r w:rsidRPr="00A17217">
        <w:rPr>
          <w:rFonts w:ascii="Times New Roman" w:hAnsi="Times New Roman" w:cs="Times New Roman"/>
          <w:sz w:val="24"/>
          <w:szCs w:val="24"/>
        </w:rPr>
        <w:tab/>
        <w:t>9</w:t>
      </w:r>
    </w:p>
    <w:p w:rsidR="004026C9" w:rsidRPr="00A17217" w:rsidRDefault="004026C9" w:rsidP="00BE2573">
      <w:pPr>
        <w:pStyle w:val="TOC2"/>
        <w:tabs>
          <w:tab w:val="right" w:leader="dot" w:pos="9072"/>
        </w:tabs>
        <w:ind w:left="216"/>
        <w:rPr>
          <w:rFonts w:ascii="Times New Roman" w:hAnsi="Times New Roman" w:cs="Times New Roman"/>
          <w:sz w:val="24"/>
          <w:szCs w:val="24"/>
        </w:rPr>
      </w:pPr>
      <w:r w:rsidRPr="00A17217">
        <w:rPr>
          <w:rFonts w:ascii="Times New Roman" w:hAnsi="Times New Roman" w:cs="Times New Roman"/>
          <w:sz w:val="24"/>
          <w:szCs w:val="24"/>
        </w:rPr>
        <w:t>Kolektivni ugovor</w:t>
      </w:r>
      <w:r w:rsidRPr="00A17217">
        <w:rPr>
          <w:rFonts w:ascii="Times New Roman" w:hAnsi="Times New Roman" w:cs="Times New Roman"/>
          <w:sz w:val="24"/>
          <w:szCs w:val="24"/>
        </w:rPr>
        <w:tab/>
        <w:t>10</w:t>
      </w:r>
    </w:p>
    <w:p w:rsidR="004026C9" w:rsidRPr="00A17217" w:rsidRDefault="004026C9" w:rsidP="00BE2573">
      <w:pPr>
        <w:pStyle w:val="TOC3"/>
        <w:tabs>
          <w:tab w:val="right" w:leader="dot" w:pos="9072"/>
        </w:tabs>
        <w:ind w:left="0" w:firstLine="216"/>
        <w:rPr>
          <w:rFonts w:ascii="Times New Roman" w:hAnsi="Times New Roman" w:cs="Times New Roman"/>
          <w:sz w:val="24"/>
          <w:szCs w:val="24"/>
        </w:rPr>
      </w:pPr>
      <w:r w:rsidRPr="00A17217">
        <w:rPr>
          <w:rFonts w:ascii="Times New Roman" w:hAnsi="Times New Roman" w:cs="Times New Roman"/>
          <w:sz w:val="24"/>
          <w:szCs w:val="24"/>
        </w:rPr>
        <w:t>Socijalno vijeće</w:t>
      </w:r>
      <w:r w:rsidRPr="00A17217">
        <w:rPr>
          <w:rFonts w:ascii="Times New Roman" w:hAnsi="Times New Roman" w:cs="Times New Roman"/>
          <w:sz w:val="24"/>
          <w:szCs w:val="24"/>
        </w:rPr>
        <w:tab/>
        <w:t>13</w:t>
      </w:r>
    </w:p>
    <w:p w:rsidR="004026C9" w:rsidRPr="00A17217" w:rsidRDefault="004026C9" w:rsidP="00BE2573">
      <w:pPr>
        <w:pStyle w:val="TOC1"/>
        <w:tabs>
          <w:tab w:val="right" w:leader="dot" w:pos="9072"/>
        </w:tabs>
        <w:rPr>
          <w:rFonts w:ascii="Times New Roman" w:hAnsi="Times New Roman" w:cs="Times New Roman"/>
          <w:sz w:val="24"/>
          <w:szCs w:val="24"/>
        </w:rPr>
      </w:pPr>
      <w:r w:rsidRPr="00A17217">
        <w:rPr>
          <w:rFonts w:ascii="Times New Roman" w:hAnsi="Times New Roman" w:cs="Times New Roman"/>
          <w:b/>
          <w:bCs/>
          <w:sz w:val="24"/>
          <w:szCs w:val="24"/>
        </w:rPr>
        <w:t>Europski okvirni sporazum o zaštiti zdravlja i sigurnosti u sektoru frizerstva</w:t>
      </w:r>
      <w:r w:rsidRPr="00A17217">
        <w:rPr>
          <w:rFonts w:ascii="Times New Roman" w:hAnsi="Times New Roman" w:cs="Times New Roman"/>
          <w:sz w:val="24"/>
          <w:szCs w:val="24"/>
        </w:rPr>
        <w:tab/>
        <w:t>15</w:t>
      </w:r>
    </w:p>
    <w:p w:rsidR="004026C9" w:rsidRPr="00A17217" w:rsidRDefault="004026C9" w:rsidP="00BE2573">
      <w:pPr>
        <w:pStyle w:val="TOC1"/>
        <w:tabs>
          <w:tab w:val="right" w:leader="dot" w:pos="9072"/>
        </w:tabs>
        <w:rPr>
          <w:rFonts w:ascii="Times New Roman" w:hAnsi="Times New Roman" w:cs="Times New Roman"/>
          <w:sz w:val="24"/>
          <w:szCs w:val="24"/>
        </w:rPr>
      </w:pPr>
      <w:r w:rsidRPr="00A17217">
        <w:rPr>
          <w:rFonts w:ascii="Times New Roman" w:hAnsi="Times New Roman" w:cs="Times New Roman"/>
          <w:b/>
          <w:bCs/>
          <w:sz w:val="24"/>
          <w:szCs w:val="24"/>
        </w:rPr>
        <w:t>Europski frizerski certifikat</w:t>
      </w:r>
      <w:r w:rsidRPr="00A17217">
        <w:rPr>
          <w:rFonts w:ascii="Times New Roman" w:hAnsi="Times New Roman" w:cs="Times New Roman"/>
          <w:sz w:val="24"/>
          <w:szCs w:val="24"/>
        </w:rPr>
        <w:tab/>
        <w:t>17</w:t>
      </w:r>
    </w:p>
    <w:p w:rsidR="004026C9" w:rsidRPr="00A17217" w:rsidRDefault="004026C9" w:rsidP="00BE2573">
      <w:pPr>
        <w:pStyle w:val="TOC1"/>
        <w:tabs>
          <w:tab w:val="right" w:leader="dot" w:pos="9072"/>
        </w:tabs>
        <w:rPr>
          <w:rFonts w:ascii="Times New Roman" w:hAnsi="Times New Roman" w:cs="Times New Roman"/>
          <w:sz w:val="24"/>
          <w:szCs w:val="24"/>
        </w:rPr>
      </w:pPr>
      <w:r w:rsidRPr="00A17217">
        <w:rPr>
          <w:rFonts w:ascii="Times New Roman" w:hAnsi="Times New Roman" w:cs="Times New Roman"/>
          <w:b/>
          <w:bCs/>
          <w:sz w:val="24"/>
          <w:szCs w:val="24"/>
        </w:rPr>
        <w:t>Zaključci</w:t>
      </w:r>
      <w:r>
        <w:rPr>
          <w:rFonts w:ascii="Times New Roman" w:hAnsi="Times New Roman" w:cs="Times New Roman"/>
          <w:sz w:val="24"/>
          <w:szCs w:val="24"/>
        </w:rPr>
        <w:tab/>
        <w:t>19</w:t>
      </w:r>
    </w:p>
    <w:p w:rsidR="004026C9" w:rsidRDefault="004026C9" w:rsidP="00BE2573">
      <w:pPr>
        <w:pStyle w:val="TOC1"/>
        <w:tabs>
          <w:tab w:val="right" w:leader="dot" w:pos="9072"/>
        </w:tabs>
        <w:rPr>
          <w:rFonts w:cs="Times New Roman"/>
          <w:lang w:eastAsia="en-US"/>
        </w:rPr>
      </w:pPr>
      <w:r w:rsidRPr="00A17217">
        <w:rPr>
          <w:rFonts w:ascii="Times New Roman" w:hAnsi="Times New Roman" w:cs="Times New Roman"/>
          <w:b/>
          <w:bCs/>
          <w:sz w:val="24"/>
          <w:szCs w:val="24"/>
        </w:rPr>
        <w:t>Izvori</w:t>
      </w:r>
      <w:r>
        <w:rPr>
          <w:rFonts w:ascii="Times New Roman" w:hAnsi="Times New Roman" w:cs="Times New Roman"/>
          <w:sz w:val="24"/>
          <w:szCs w:val="24"/>
        </w:rPr>
        <w:tab/>
        <w:t>20</w:t>
      </w:r>
    </w:p>
    <w:p w:rsidR="004026C9" w:rsidRDefault="004026C9">
      <w:pPr>
        <w:rPr>
          <w:rFonts w:ascii="Times New Roman" w:hAnsi="Times New Roman" w:cs="Times New Roman"/>
          <w:sz w:val="32"/>
          <w:szCs w:val="32"/>
        </w:rPr>
      </w:pPr>
      <w:r>
        <w:rPr>
          <w:rFonts w:ascii="Times New Roman" w:hAnsi="Times New Roman" w:cs="Times New Roman"/>
          <w:sz w:val="32"/>
          <w:szCs w:val="32"/>
        </w:rPr>
        <w:br w:type="page"/>
      </w:r>
    </w:p>
    <w:p w:rsidR="004026C9" w:rsidRPr="00264DD7" w:rsidRDefault="004026C9" w:rsidP="004D3498">
      <w:pPr>
        <w:pStyle w:val="Title"/>
        <w:outlineLvl w:val="0"/>
        <w:rPr>
          <w:rFonts w:ascii="Times New Roman" w:hAnsi="Times New Roman" w:cs="Times New Roman"/>
          <w:sz w:val="36"/>
          <w:szCs w:val="36"/>
        </w:rPr>
      </w:pPr>
      <w:r w:rsidRPr="00264DD7">
        <w:rPr>
          <w:rFonts w:ascii="Times New Roman" w:hAnsi="Times New Roman" w:cs="Times New Roman"/>
          <w:sz w:val="36"/>
          <w:szCs w:val="36"/>
        </w:rPr>
        <w:t>Uvod</w:t>
      </w:r>
    </w:p>
    <w:p w:rsidR="004026C9" w:rsidRDefault="004026C9" w:rsidP="007043CC">
      <w:pPr>
        <w:ind w:firstLine="708"/>
        <w:rPr>
          <w:rFonts w:ascii="Times New Roman" w:hAnsi="Times New Roman" w:cs="Times New Roman"/>
          <w:sz w:val="24"/>
          <w:szCs w:val="24"/>
        </w:rPr>
      </w:pPr>
    </w:p>
    <w:p w:rsidR="004026C9" w:rsidRDefault="004026C9" w:rsidP="00A209BF">
      <w:pPr>
        <w:ind w:firstLine="709"/>
        <w:jc w:val="both"/>
        <w:rPr>
          <w:rFonts w:ascii="Times New Roman" w:hAnsi="Times New Roman" w:cs="Times New Roman"/>
          <w:sz w:val="24"/>
          <w:szCs w:val="24"/>
        </w:rPr>
      </w:pPr>
      <w:r>
        <w:rPr>
          <w:rFonts w:ascii="Times New Roman" w:hAnsi="Times New Roman" w:cs="Times New Roman"/>
          <w:sz w:val="24"/>
          <w:szCs w:val="24"/>
        </w:rPr>
        <w:t xml:space="preserve">Ova pravna analiza napravljena je u sklopu provedbe projekta </w:t>
      </w:r>
      <w:r w:rsidRPr="007043CC">
        <w:rPr>
          <w:rFonts w:ascii="Times New Roman" w:hAnsi="Times New Roman" w:cs="Times New Roman"/>
          <w:i/>
          <w:iCs/>
          <w:sz w:val="24"/>
          <w:szCs w:val="24"/>
        </w:rPr>
        <w:t>Možemo zajedno! Prvi korak k</w:t>
      </w:r>
      <w:r>
        <w:rPr>
          <w:rFonts w:ascii="Times New Roman" w:hAnsi="Times New Roman" w:cs="Times New Roman"/>
          <w:i/>
          <w:iCs/>
          <w:sz w:val="24"/>
          <w:szCs w:val="24"/>
        </w:rPr>
        <w:t>a</w:t>
      </w:r>
      <w:r w:rsidRPr="007043CC">
        <w:rPr>
          <w:rFonts w:ascii="Times New Roman" w:hAnsi="Times New Roman" w:cs="Times New Roman"/>
          <w:i/>
          <w:iCs/>
          <w:sz w:val="24"/>
          <w:szCs w:val="24"/>
        </w:rPr>
        <w:t xml:space="preserve"> učinkovitom socijalnom dijalogu u Hrvatskoj</w:t>
      </w:r>
      <w:r>
        <w:rPr>
          <w:rFonts w:ascii="Times New Roman" w:hAnsi="Times New Roman" w:cs="Times New Roman"/>
          <w:i/>
          <w:iCs/>
          <w:sz w:val="24"/>
          <w:szCs w:val="24"/>
        </w:rPr>
        <w:t xml:space="preserve">. </w:t>
      </w:r>
      <w:r>
        <w:rPr>
          <w:rFonts w:ascii="Times New Roman" w:hAnsi="Times New Roman" w:cs="Times New Roman"/>
          <w:sz w:val="24"/>
          <w:szCs w:val="24"/>
        </w:rPr>
        <w:t xml:space="preserve">Projekt je ugovoren putem otvorenog poziva </w:t>
      </w:r>
      <w:r w:rsidRPr="00DD32FE">
        <w:rPr>
          <w:rFonts w:ascii="Times New Roman" w:hAnsi="Times New Roman" w:cs="Times New Roman"/>
          <w:i/>
          <w:iCs/>
          <w:sz w:val="24"/>
          <w:szCs w:val="24"/>
        </w:rPr>
        <w:t>Jačanje socijalnog dijaloga – faza II</w:t>
      </w:r>
      <w:r>
        <w:rPr>
          <w:rFonts w:ascii="Times New Roman" w:hAnsi="Times New Roman" w:cs="Times New Roman"/>
          <w:sz w:val="24"/>
          <w:szCs w:val="24"/>
        </w:rPr>
        <w:t xml:space="preserve">. Sufinanciran je </w:t>
      </w:r>
      <w:r w:rsidRPr="00D41886">
        <w:rPr>
          <w:rFonts w:ascii="Times New Roman" w:hAnsi="Times New Roman" w:cs="Times New Roman"/>
          <w:sz w:val="24"/>
          <w:szCs w:val="24"/>
        </w:rPr>
        <w:t>sredst</w:t>
      </w:r>
      <w:r>
        <w:rPr>
          <w:rFonts w:ascii="Times New Roman" w:hAnsi="Times New Roman" w:cs="Times New Roman"/>
          <w:sz w:val="24"/>
          <w:szCs w:val="24"/>
        </w:rPr>
        <w:t>vima Europskog socijalnog fonda</w:t>
      </w:r>
      <w:r w:rsidRPr="00D41886">
        <w:rPr>
          <w:rFonts w:ascii="Times New Roman" w:hAnsi="Times New Roman" w:cs="Times New Roman"/>
          <w:sz w:val="24"/>
          <w:szCs w:val="24"/>
        </w:rPr>
        <w:t xml:space="preserve"> u okviru </w:t>
      </w:r>
      <w:r>
        <w:rPr>
          <w:rFonts w:ascii="Times New Roman" w:hAnsi="Times New Roman" w:cs="Times New Roman"/>
          <w:sz w:val="24"/>
          <w:szCs w:val="24"/>
        </w:rPr>
        <w:t>o</w:t>
      </w:r>
      <w:r w:rsidRPr="00D41886">
        <w:rPr>
          <w:rFonts w:ascii="Times New Roman" w:hAnsi="Times New Roman" w:cs="Times New Roman"/>
          <w:sz w:val="24"/>
          <w:szCs w:val="24"/>
        </w:rPr>
        <w:t xml:space="preserve">perativnog programa </w:t>
      </w:r>
      <w:r w:rsidRPr="00207189">
        <w:rPr>
          <w:rFonts w:ascii="Times New Roman" w:hAnsi="Times New Roman" w:cs="Times New Roman"/>
          <w:i/>
          <w:iCs/>
          <w:sz w:val="24"/>
          <w:szCs w:val="24"/>
        </w:rPr>
        <w:t>Razvoj ljudskih potencijala 2007. - 2013</w:t>
      </w:r>
      <w:r w:rsidRPr="00D41886">
        <w:rPr>
          <w:rFonts w:ascii="Times New Roman" w:hAnsi="Times New Roman" w:cs="Times New Roman"/>
          <w:sz w:val="24"/>
          <w:szCs w:val="24"/>
        </w:rPr>
        <w:t>.</w:t>
      </w:r>
      <w:r w:rsidRPr="00D41886">
        <w:t xml:space="preserve"> </w:t>
      </w:r>
      <w:r>
        <w:rPr>
          <w:rFonts w:ascii="Times New Roman" w:hAnsi="Times New Roman" w:cs="Times New Roman"/>
          <w:sz w:val="24"/>
          <w:szCs w:val="24"/>
        </w:rPr>
        <w:t>Cilj projek</w:t>
      </w:r>
      <w:r w:rsidRPr="00D41886">
        <w:rPr>
          <w:rFonts w:ascii="Times New Roman" w:hAnsi="Times New Roman" w:cs="Times New Roman"/>
          <w:sz w:val="24"/>
          <w:szCs w:val="24"/>
        </w:rPr>
        <w:t>ta je</w:t>
      </w:r>
      <w:r>
        <w:rPr>
          <w:rFonts w:ascii="Times New Roman" w:hAnsi="Times New Roman" w:cs="Times New Roman"/>
          <w:sz w:val="24"/>
          <w:szCs w:val="24"/>
        </w:rPr>
        <w:t>st</w:t>
      </w:r>
      <w:r w:rsidRPr="00D41886">
        <w:rPr>
          <w:rFonts w:ascii="Times New Roman" w:hAnsi="Times New Roman" w:cs="Times New Roman"/>
          <w:sz w:val="24"/>
          <w:szCs w:val="24"/>
        </w:rPr>
        <w:t xml:space="preserve"> poboljšanje kvalitete socijalnog dijaloga u </w:t>
      </w:r>
      <w:r>
        <w:rPr>
          <w:rFonts w:ascii="Times New Roman" w:hAnsi="Times New Roman" w:cs="Times New Roman"/>
          <w:sz w:val="24"/>
          <w:szCs w:val="24"/>
        </w:rPr>
        <w:t xml:space="preserve">Republici </w:t>
      </w:r>
      <w:r w:rsidRPr="00D41886">
        <w:rPr>
          <w:rFonts w:ascii="Times New Roman" w:hAnsi="Times New Roman" w:cs="Times New Roman"/>
          <w:sz w:val="24"/>
          <w:szCs w:val="24"/>
        </w:rPr>
        <w:t>Hrvatskoj te raz</w:t>
      </w:r>
      <w:r>
        <w:rPr>
          <w:rFonts w:ascii="Times New Roman" w:hAnsi="Times New Roman" w:cs="Times New Roman"/>
          <w:sz w:val="24"/>
          <w:szCs w:val="24"/>
        </w:rPr>
        <w:t>voj i jačanje administrativnih i</w:t>
      </w:r>
      <w:r w:rsidRPr="00D41886">
        <w:rPr>
          <w:rFonts w:ascii="Times New Roman" w:hAnsi="Times New Roman" w:cs="Times New Roman"/>
          <w:sz w:val="24"/>
          <w:szCs w:val="24"/>
        </w:rPr>
        <w:t xml:space="preserve"> stručnih kapaciteta svih razina organizacija socijalnih partnera</w:t>
      </w:r>
      <w:r>
        <w:rPr>
          <w:rFonts w:ascii="Times New Roman" w:hAnsi="Times New Roman" w:cs="Times New Roman"/>
          <w:sz w:val="24"/>
          <w:szCs w:val="24"/>
        </w:rPr>
        <w:t>.</w:t>
      </w:r>
    </w:p>
    <w:p w:rsidR="004026C9" w:rsidRDefault="004026C9" w:rsidP="00A209BF">
      <w:pPr>
        <w:ind w:firstLine="709"/>
        <w:jc w:val="both"/>
        <w:rPr>
          <w:rFonts w:ascii="Times New Roman" w:hAnsi="Times New Roman" w:cs="Times New Roman"/>
          <w:sz w:val="24"/>
          <w:szCs w:val="24"/>
        </w:rPr>
      </w:pPr>
      <w:r>
        <w:rPr>
          <w:rFonts w:ascii="Times New Roman" w:hAnsi="Times New Roman" w:cs="Times New Roman"/>
          <w:sz w:val="24"/>
          <w:szCs w:val="24"/>
        </w:rPr>
        <w:t xml:space="preserve">U analizi su prikazani osnovni pojmovi socijalnog dijaloga, trenutačno stanje istog u Republici Hrvatskoj na bipartitnoj odnosno tripartitnoj razini, a predstavljen je i zakonodavni okvir za utvrđivanje reprezentativnosti sindikata i poslodavaca za kolektivno pregovaranje na sektorskoj razini. Također, objašnjene su mogućnosti za učinkovito provođenje Europskog </w:t>
      </w:r>
      <w:r w:rsidRPr="00E831D2">
        <w:rPr>
          <w:rFonts w:ascii="Times New Roman" w:hAnsi="Times New Roman" w:cs="Times New Roman"/>
          <w:sz w:val="24"/>
          <w:szCs w:val="24"/>
        </w:rPr>
        <w:t>okvirnog spo</w:t>
      </w:r>
      <w:r>
        <w:rPr>
          <w:rFonts w:ascii="Times New Roman" w:hAnsi="Times New Roman" w:cs="Times New Roman"/>
          <w:sz w:val="24"/>
          <w:szCs w:val="24"/>
        </w:rPr>
        <w:t xml:space="preserve">razuma o zaštiti zdravlja i sigurnosti u sektoru frizerstva te postupak implementiranja </w:t>
      </w:r>
      <w:r w:rsidRPr="00E831D2">
        <w:rPr>
          <w:rFonts w:ascii="Times New Roman" w:hAnsi="Times New Roman" w:cs="Times New Roman"/>
          <w:sz w:val="24"/>
          <w:szCs w:val="24"/>
        </w:rPr>
        <w:t xml:space="preserve">jedinstvenog </w:t>
      </w:r>
      <w:r>
        <w:rPr>
          <w:rFonts w:ascii="Times New Roman" w:hAnsi="Times New Roman" w:cs="Times New Roman"/>
          <w:sz w:val="24"/>
          <w:szCs w:val="24"/>
        </w:rPr>
        <w:t xml:space="preserve">frizerskog </w:t>
      </w:r>
      <w:r w:rsidRPr="00E831D2">
        <w:rPr>
          <w:rFonts w:ascii="Times New Roman" w:hAnsi="Times New Roman" w:cs="Times New Roman"/>
          <w:sz w:val="24"/>
          <w:szCs w:val="24"/>
        </w:rPr>
        <w:t>certifikata</w:t>
      </w:r>
      <w:r>
        <w:rPr>
          <w:rFonts w:ascii="Times New Roman" w:hAnsi="Times New Roman" w:cs="Times New Roman"/>
          <w:sz w:val="24"/>
          <w:szCs w:val="24"/>
        </w:rPr>
        <w:t>.</w:t>
      </w:r>
    </w:p>
    <w:p w:rsidR="004026C9" w:rsidRDefault="004026C9" w:rsidP="00A209BF">
      <w:pPr>
        <w:ind w:firstLine="709"/>
        <w:jc w:val="both"/>
        <w:rPr>
          <w:rFonts w:ascii="Times New Roman" w:hAnsi="Times New Roman" w:cs="Times New Roman"/>
          <w:sz w:val="24"/>
          <w:szCs w:val="24"/>
        </w:rPr>
      </w:pPr>
      <w:r>
        <w:rPr>
          <w:rFonts w:ascii="Times New Roman" w:hAnsi="Times New Roman" w:cs="Times New Roman"/>
          <w:sz w:val="24"/>
          <w:szCs w:val="24"/>
        </w:rPr>
        <w:t>Na temelju analiziranog stanja predložena su moguća rješenja i preporuke za daljnji razvoj socijalnog dijaloga u Republici Hrvatskoj. Pravna analiza namijenjena je svim dionicima uključenim u industrijske odnose: sindikatima, poslodavcima te predstavnicima nadležnih tijela državne uprave.</w:t>
      </w:r>
    </w:p>
    <w:p w:rsidR="004026C9" w:rsidRPr="007043CC" w:rsidRDefault="004026C9" w:rsidP="00EE2CD7">
      <w:pPr>
        <w:rPr>
          <w:rFonts w:ascii="Times New Roman" w:hAnsi="Times New Roman" w:cs="Times New Roman"/>
          <w:sz w:val="24"/>
          <w:szCs w:val="24"/>
        </w:rPr>
      </w:pPr>
    </w:p>
    <w:p w:rsidR="004026C9" w:rsidRDefault="004026C9">
      <w:pPr>
        <w:rPr>
          <w:rFonts w:ascii="Times New Roman" w:hAnsi="Times New Roman" w:cs="Times New Roman"/>
          <w:i/>
          <w:iCs/>
          <w:sz w:val="24"/>
          <w:szCs w:val="24"/>
        </w:rPr>
      </w:pPr>
      <w:r>
        <w:rPr>
          <w:noProof/>
          <w:lang w:eastAsia="hr-HR"/>
        </w:rPr>
        <w:pict>
          <v:shapetype id="_x0000_t202" coordsize="21600,21600" o:spt="202" path="m,l,21600r21600,l21600,xe">
            <v:stroke joinstyle="miter"/>
            <v:path gradientshapeok="t" o:connecttype="rect"/>
          </v:shapetype>
          <v:shape id="Text Box 2" o:spid="_x0000_s1031" type="#_x0000_t202" style="position:absolute;margin-left:441.85pt;margin-top:332.9pt;width:21.9pt;height:16.9pt;z-index:251643392;visibility:visible" stroked="f">
            <v:textbox style="mso-next-textbox:#Text Box 2">
              <w:txbxContent>
                <w:p w:rsidR="004026C9" w:rsidRPr="00BE2573" w:rsidRDefault="004026C9" w:rsidP="00343015">
                  <w:pPr>
                    <w:jc w:val="center"/>
                    <w:rPr>
                      <w:rFonts w:ascii="Times New Roman" w:hAnsi="Times New Roman" w:cs="Times New Roman"/>
                      <w:color w:val="7F7F7F"/>
                      <w:sz w:val="18"/>
                      <w:szCs w:val="18"/>
                    </w:rPr>
                  </w:pPr>
                  <w:bookmarkStart w:id="0" w:name="_GoBack"/>
                  <w:bookmarkEnd w:id="0"/>
                  <w:r w:rsidRPr="00BE2573">
                    <w:rPr>
                      <w:rFonts w:ascii="Times New Roman" w:hAnsi="Times New Roman" w:cs="Times New Roman"/>
                      <w:color w:val="7F7F7F"/>
                      <w:sz w:val="18"/>
                      <w:szCs w:val="18"/>
                    </w:rPr>
                    <w:t>1</w:t>
                  </w:r>
                </w:p>
              </w:txbxContent>
            </v:textbox>
          </v:shape>
        </w:pict>
      </w:r>
      <w:r>
        <w:rPr>
          <w:rFonts w:ascii="Times New Roman" w:hAnsi="Times New Roman" w:cs="Times New Roman"/>
          <w:i/>
          <w:iCs/>
          <w:sz w:val="24"/>
          <w:szCs w:val="24"/>
        </w:rPr>
        <w:br w:type="page"/>
      </w:r>
    </w:p>
    <w:p w:rsidR="004026C9" w:rsidRPr="00264DD7" w:rsidRDefault="004026C9" w:rsidP="004D3498">
      <w:pPr>
        <w:pStyle w:val="Title"/>
        <w:outlineLvl w:val="0"/>
        <w:rPr>
          <w:rFonts w:ascii="Times New Roman" w:hAnsi="Times New Roman" w:cs="Times New Roman"/>
          <w:sz w:val="36"/>
          <w:szCs w:val="36"/>
        </w:rPr>
      </w:pPr>
      <w:r w:rsidRPr="00264DD7">
        <w:rPr>
          <w:rFonts w:ascii="Times New Roman" w:hAnsi="Times New Roman" w:cs="Times New Roman"/>
          <w:sz w:val="36"/>
          <w:szCs w:val="36"/>
        </w:rPr>
        <w:t>Osnove socijalnog dijaloga</w:t>
      </w:r>
    </w:p>
    <w:p w:rsidR="004026C9" w:rsidRDefault="004026C9" w:rsidP="00E44310">
      <w:pPr>
        <w:ind w:firstLine="708"/>
        <w:jc w:val="both"/>
        <w:rPr>
          <w:rFonts w:ascii="Times New Roman" w:hAnsi="Times New Roman" w:cs="Times New Roman"/>
          <w:sz w:val="24"/>
          <w:szCs w:val="24"/>
        </w:rPr>
      </w:pPr>
    </w:p>
    <w:p w:rsidR="004026C9" w:rsidRDefault="004026C9" w:rsidP="00E44310">
      <w:pPr>
        <w:ind w:firstLine="708"/>
        <w:jc w:val="both"/>
        <w:rPr>
          <w:rFonts w:ascii="Times New Roman" w:hAnsi="Times New Roman" w:cs="Times New Roman"/>
          <w:sz w:val="24"/>
          <w:szCs w:val="24"/>
        </w:rPr>
      </w:pPr>
      <w:r>
        <w:rPr>
          <w:rFonts w:ascii="Times New Roman" w:hAnsi="Times New Roman" w:cs="Times New Roman"/>
          <w:sz w:val="24"/>
          <w:szCs w:val="24"/>
        </w:rPr>
        <w:t xml:space="preserve">U društveno-političkom smislu dijalog predstavlja razgovor o pojedinim pitanjima od zajedničkog interesa između onih koji drugačije misle ili koji predstavljaju druge zajednice, skupine ili osobe. Sudionici dijaloga </w:t>
      </w:r>
      <w:r w:rsidRPr="00E44310">
        <w:rPr>
          <w:rFonts w:ascii="Times New Roman" w:hAnsi="Times New Roman" w:cs="Times New Roman"/>
          <w:sz w:val="24"/>
          <w:szCs w:val="24"/>
        </w:rPr>
        <w:t xml:space="preserve">iznose stajališta i argumente te ih nastoje uskladiti kako bi ostvarili zajednički interes. </w:t>
      </w:r>
      <w:r>
        <w:rPr>
          <w:rFonts w:ascii="Times New Roman" w:hAnsi="Times New Roman" w:cs="Times New Roman"/>
          <w:sz w:val="24"/>
          <w:szCs w:val="24"/>
        </w:rPr>
        <w:t>Na području industrijskih odnosa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takav dijalog naziva se socijalnim dijalogom. Prema širokoj definiciji Međunarodne organizacije rada </w:t>
      </w:r>
      <w:r w:rsidRPr="006F18B9">
        <w:rPr>
          <w:rFonts w:ascii="Times New Roman" w:hAnsi="Times New Roman" w:cs="Times New Roman"/>
          <w:b/>
          <w:bCs/>
          <w:sz w:val="24"/>
          <w:szCs w:val="24"/>
        </w:rPr>
        <w:t>socijalni dijalog</w:t>
      </w:r>
      <w:r>
        <w:rPr>
          <w:rFonts w:ascii="Times New Roman" w:hAnsi="Times New Roman" w:cs="Times New Roman"/>
          <w:sz w:val="24"/>
          <w:szCs w:val="24"/>
        </w:rPr>
        <w:t xml:space="preserve"> obuhvaća: „sve vrste pregovora, savjetovanja ili jednostavno razmjene informacija između predstavnika vlada, poslodavaca i radnika ili između samih socijalnih partnera o pitanjima od zajedničkog interesa vezanima uz ekonomsku i socijalnu politiku</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4026C9" w:rsidRPr="004A3EB3" w:rsidRDefault="004026C9" w:rsidP="004A3EB3">
      <w:pPr>
        <w:ind w:firstLine="708"/>
        <w:jc w:val="both"/>
        <w:rPr>
          <w:rFonts w:ascii="Times New Roman" w:hAnsi="Times New Roman" w:cs="Times New Roman"/>
          <w:sz w:val="24"/>
          <w:szCs w:val="24"/>
        </w:rPr>
      </w:pPr>
      <w:r>
        <w:rPr>
          <w:rFonts w:ascii="Times New Roman" w:hAnsi="Times New Roman" w:cs="Times New Roman"/>
          <w:sz w:val="24"/>
          <w:szCs w:val="24"/>
        </w:rPr>
        <w:t>Kao sastavni dio europskog socijalnog modela koji želi uskladiti gospodarski rast s jedne strane te visoki životni standard i dobre radne uvjete s druge strane, socijalni dijalog zauzima iznimno važno mjesto u djelovanju Europske unije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Prema članku 151. Ugovora o funkcioniranju Europske unije promicanje dijaloga između poslodavaca i radnika prepoznato je kao zajednički cilj kako Europske unije tako i njezinih država članica. U tom kontekstu važno je istaknuti i pojam </w:t>
      </w:r>
      <w:r w:rsidRPr="00571773">
        <w:rPr>
          <w:rFonts w:ascii="Times New Roman" w:hAnsi="Times New Roman" w:cs="Times New Roman"/>
          <w:b/>
          <w:bCs/>
          <w:sz w:val="24"/>
          <w:szCs w:val="24"/>
        </w:rPr>
        <w:t>socijalnih partnera</w:t>
      </w:r>
      <w:r>
        <w:rPr>
          <w:rFonts w:ascii="Times New Roman" w:hAnsi="Times New Roman" w:cs="Times New Roman"/>
          <w:sz w:val="24"/>
          <w:szCs w:val="24"/>
        </w:rPr>
        <w:t xml:space="preserve"> koji označava zajednički nazivnik za predstavnike radnika i poslodavaca (tj. sindikate i udruge poslodavaca). Socijalno partnerstvo pruža mogućnost sindikatima i udrugama poslodavaca da koordiniranim djelovanjem rješavaju probleme u području industrijskih odnosa. Iako država nije socijalni partner, ona također uspostavlja </w:t>
      </w:r>
      <w:r w:rsidRPr="00B44B49">
        <w:rPr>
          <w:rFonts w:ascii="Times New Roman" w:hAnsi="Times New Roman" w:cs="Times New Roman"/>
          <w:sz w:val="24"/>
          <w:szCs w:val="24"/>
        </w:rPr>
        <w:t>intenzivne odnose sa sindikatima i udrugama poslodavaca</w:t>
      </w:r>
      <w:r>
        <w:rPr>
          <w:rFonts w:ascii="Times New Roman" w:hAnsi="Times New Roman" w:cs="Times New Roman"/>
          <w:sz w:val="24"/>
          <w:szCs w:val="24"/>
        </w:rPr>
        <w:t xml:space="preserve">. Kada u socijalnom dijalogu osim socijalnih partnera sudjeluje i država, odnosno Vlada, takav dijalog nazivamo </w:t>
      </w:r>
      <w:r w:rsidRPr="00F14493">
        <w:rPr>
          <w:rFonts w:ascii="Times New Roman" w:hAnsi="Times New Roman" w:cs="Times New Roman"/>
          <w:b/>
          <w:bCs/>
          <w:sz w:val="24"/>
          <w:szCs w:val="24"/>
        </w:rPr>
        <w:t>tripartitnim</w:t>
      </w:r>
      <w:r>
        <w:rPr>
          <w:rFonts w:ascii="Times New Roman" w:hAnsi="Times New Roman" w:cs="Times New Roman"/>
          <w:sz w:val="24"/>
          <w:szCs w:val="24"/>
        </w:rPr>
        <w:t xml:space="preserve">. U njemu sve tri strane kao ravnopravni partneri sudjeluju u rješavanju pitanja od zajedničkog interesa. Interakciju o radnim uvjetima, zdravlju radnika i socijalnim pravima u kojoj sudjeluju samo sindikati i udruge poslodavaca bez sudjelovanja države nazivamo </w:t>
      </w:r>
      <w:r w:rsidRPr="003264A4">
        <w:rPr>
          <w:rFonts w:ascii="Times New Roman" w:hAnsi="Times New Roman" w:cs="Times New Roman"/>
          <w:b/>
          <w:bCs/>
          <w:sz w:val="24"/>
          <w:szCs w:val="24"/>
        </w:rPr>
        <w:t>bipartitnim</w:t>
      </w:r>
      <w:r>
        <w:rPr>
          <w:rFonts w:ascii="Times New Roman" w:hAnsi="Times New Roman" w:cs="Times New Roman"/>
          <w:sz w:val="24"/>
          <w:szCs w:val="24"/>
        </w:rPr>
        <w:t xml:space="preserve"> socijalnim dijalogom.</w:t>
      </w:r>
      <w:r w:rsidRPr="00343015">
        <w:rPr>
          <w:rFonts w:ascii="Times New Roman" w:hAnsi="Times New Roman" w:cs="Times New Roman"/>
          <w:noProof/>
          <w:sz w:val="36"/>
          <w:szCs w:val="36"/>
          <w:lang w:eastAsia="hr-HR"/>
        </w:rPr>
        <w:t xml:space="preserve"> </w:t>
      </w:r>
    </w:p>
    <w:p w:rsidR="004026C9" w:rsidRDefault="004026C9" w:rsidP="004A3EB3">
      <w:r>
        <w:tab/>
      </w:r>
    </w:p>
    <w:p w:rsidR="004026C9" w:rsidRDefault="004026C9" w:rsidP="00E14072">
      <w:pPr>
        <w:pStyle w:val="Heading2"/>
        <w:ind w:firstLine="708"/>
        <w:rPr>
          <w:rFonts w:ascii="Times New Roman" w:hAnsi="Times New Roman" w:cs="Times New Roman"/>
          <w:sz w:val="24"/>
          <w:szCs w:val="24"/>
        </w:rPr>
      </w:pPr>
      <w:r w:rsidRPr="00835AD8">
        <w:rPr>
          <w:rFonts w:ascii="Times New Roman" w:hAnsi="Times New Roman" w:cs="Times New Roman"/>
          <w:sz w:val="24"/>
          <w:szCs w:val="24"/>
        </w:rPr>
        <w:t>Socijalni dijalog u E</w:t>
      </w:r>
      <w:r>
        <w:rPr>
          <w:rFonts w:ascii="Times New Roman" w:hAnsi="Times New Roman" w:cs="Times New Roman"/>
          <w:sz w:val="24"/>
          <w:szCs w:val="24"/>
        </w:rPr>
        <w:t>uropskoj uniji</w:t>
      </w:r>
    </w:p>
    <w:p w:rsidR="004026C9" w:rsidRPr="00E14072" w:rsidRDefault="004026C9" w:rsidP="00E14072"/>
    <w:p w:rsidR="004026C9" w:rsidRDefault="004026C9" w:rsidP="00E51F7A">
      <w:pPr>
        <w:ind w:firstLine="708"/>
        <w:jc w:val="both"/>
        <w:rPr>
          <w:rFonts w:ascii="Times New Roman" w:hAnsi="Times New Roman" w:cs="Times New Roman"/>
          <w:sz w:val="24"/>
          <w:szCs w:val="24"/>
        </w:rPr>
      </w:pPr>
      <w:r>
        <w:rPr>
          <w:noProof/>
          <w:lang w:eastAsia="hr-HR"/>
        </w:rPr>
        <w:pict>
          <v:shape id="_x0000_s1032" type="#_x0000_t202" style="position:absolute;left:0;text-align:left;margin-left:439.65pt;margin-top:188.7pt;width:21.9pt;height:16.9pt;z-index:251644416;visibility:visible" stroked="f">
            <v:textbox>
              <w:txbxContent>
                <w:p w:rsidR="004026C9" w:rsidRPr="00BE2573" w:rsidRDefault="004026C9" w:rsidP="00343015">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2</w:t>
                  </w:r>
                </w:p>
              </w:txbxContent>
            </v:textbox>
          </v:shape>
        </w:pict>
      </w:r>
      <w:r>
        <w:rPr>
          <w:rFonts w:ascii="Times New Roman" w:hAnsi="Times New Roman" w:cs="Times New Roman"/>
          <w:sz w:val="24"/>
          <w:szCs w:val="24"/>
        </w:rPr>
        <w:t xml:space="preserve">U kontekstu Europske unije </w:t>
      </w:r>
      <w:r w:rsidRPr="00E51F7A">
        <w:rPr>
          <w:rFonts w:ascii="Times New Roman" w:hAnsi="Times New Roman" w:cs="Times New Roman"/>
          <w:sz w:val="24"/>
          <w:szCs w:val="24"/>
        </w:rPr>
        <w:t xml:space="preserve">socijalni dijalog obuhvaća niz postupaka i procedura koji omogućavaju socijalnim partnerima na europskoj razini sudjelovanje u raspravama i pregovorima te uključivanje u donošenje odluka. Trostrani socijalni dijalog održava se putem </w:t>
      </w:r>
      <w:r w:rsidRPr="0094127A">
        <w:rPr>
          <w:rFonts w:ascii="Times New Roman" w:hAnsi="Times New Roman" w:cs="Times New Roman"/>
          <w:b/>
          <w:bCs/>
          <w:sz w:val="24"/>
          <w:szCs w:val="24"/>
        </w:rPr>
        <w:t>Trostranog socijalnog samita za rast i zapošljavanje</w:t>
      </w:r>
      <w:r>
        <w:rPr>
          <w:rFonts w:ascii="Times New Roman" w:hAnsi="Times New Roman" w:cs="Times New Roman"/>
          <w:sz w:val="24"/>
          <w:szCs w:val="24"/>
        </w:rPr>
        <w:t xml:space="preserve"> koji je svojevrstan</w:t>
      </w:r>
      <w:r w:rsidRPr="00E51F7A">
        <w:rPr>
          <w:rFonts w:ascii="Times New Roman" w:hAnsi="Times New Roman" w:cs="Times New Roman"/>
          <w:sz w:val="24"/>
          <w:szCs w:val="24"/>
        </w:rPr>
        <w:t xml:space="preserve"> forum za dijalog između europskih socijalnih partnera na najvišoj upravljačkoj razini, Europske komisije</w:t>
      </w:r>
      <w:r>
        <w:rPr>
          <w:rFonts w:ascii="Times New Roman" w:hAnsi="Times New Roman" w:cs="Times New Roman"/>
          <w:sz w:val="24"/>
          <w:szCs w:val="24"/>
        </w:rPr>
        <w:t>, Europskog vijeća,</w:t>
      </w:r>
      <w:r w:rsidRPr="00E51F7A">
        <w:rPr>
          <w:rFonts w:ascii="Times New Roman" w:hAnsi="Times New Roman" w:cs="Times New Roman"/>
          <w:sz w:val="24"/>
          <w:szCs w:val="24"/>
        </w:rPr>
        <w:t xml:space="preserve"> aktualnog </w:t>
      </w:r>
      <w:r>
        <w:rPr>
          <w:rFonts w:ascii="Times New Roman" w:hAnsi="Times New Roman" w:cs="Times New Roman"/>
          <w:sz w:val="24"/>
          <w:szCs w:val="24"/>
        </w:rPr>
        <w:t>i</w:t>
      </w:r>
      <w:r w:rsidRPr="00E51F7A">
        <w:rPr>
          <w:rFonts w:ascii="Times New Roman" w:hAnsi="Times New Roman" w:cs="Times New Roman"/>
          <w:sz w:val="24"/>
          <w:szCs w:val="24"/>
        </w:rPr>
        <w:t xml:space="preserve"> dvaju sljedećih predsjedništava Vijeća Europske unije. Samit se </w:t>
      </w:r>
      <w:r>
        <w:rPr>
          <w:rFonts w:ascii="Times New Roman" w:hAnsi="Times New Roman" w:cs="Times New Roman"/>
          <w:sz w:val="24"/>
          <w:szCs w:val="24"/>
        </w:rPr>
        <w:t>sastaje</w:t>
      </w:r>
      <w:r w:rsidRPr="00E51F7A">
        <w:rPr>
          <w:rFonts w:ascii="Times New Roman" w:hAnsi="Times New Roman" w:cs="Times New Roman"/>
          <w:sz w:val="24"/>
          <w:szCs w:val="24"/>
        </w:rPr>
        <w:t xml:space="preserve"> dva puta godišnje, prije proljetnih i jesenskih zasjedanja Europskog vijeća. Predstavnici socijalnih partnera </w:t>
      </w:r>
      <w:r>
        <w:rPr>
          <w:rFonts w:ascii="Times New Roman" w:hAnsi="Times New Roman" w:cs="Times New Roman"/>
          <w:sz w:val="24"/>
          <w:szCs w:val="24"/>
        </w:rPr>
        <w:t>je</w:t>
      </w:r>
      <w:r w:rsidRPr="00E51F7A">
        <w:rPr>
          <w:rFonts w:ascii="Times New Roman" w:hAnsi="Times New Roman" w:cs="Times New Roman"/>
          <w:sz w:val="24"/>
          <w:szCs w:val="24"/>
        </w:rPr>
        <w:t>su: Europska konfederacija sindikata (</w:t>
      </w:r>
      <w:r w:rsidRPr="0094127A">
        <w:rPr>
          <w:rFonts w:ascii="Times New Roman" w:hAnsi="Times New Roman" w:cs="Times New Roman"/>
          <w:i/>
          <w:iCs/>
          <w:sz w:val="24"/>
          <w:szCs w:val="24"/>
          <w:lang w:val="en-GB"/>
        </w:rPr>
        <w:t>European</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trade</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union</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confederation</w:t>
      </w:r>
      <w:r w:rsidRPr="00CC4530">
        <w:rPr>
          <w:rFonts w:ascii="Times New Roman" w:hAnsi="Times New Roman" w:cs="Times New Roman"/>
          <w:sz w:val="24"/>
          <w:szCs w:val="24"/>
        </w:rPr>
        <w:t xml:space="preserve"> </w:t>
      </w:r>
      <w:r w:rsidRPr="0094127A">
        <w:rPr>
          <w:rFonts w:ascii="Times New Roman" w:hAnsi="Times New Roman" w:cs="Times New Roman"/>
          <w:i/>
          <w:iCs/>
          <w:sz w:val="24"/>
          <w:szCs w:val="24"/>
        </w:rPr>
        <w:t xml:space="preserve">- </w:t>
      </w:r>
      <w:r w:rsidRPr="00041117">
        <w:rPr>
          <w:rFonts w:ascii="Times New Roman" w:hAnsi="Times New Roman" w:cs="Times New Roman"/>
          <w:sz w:val="24"/>
          <w:szCs w:val="24"/>
        </w:rPr>
        <w:t>ETUC</w:t>
      </w:r>
      <w:r w:rsidRPr="00E51F7A">
        <w:rPr>
          <w:rFonts w:ascii="Times New Roman" w:hAnsi="Times New Roman" w:cs="Times New Roman"/>
          <w:sz w:val="24"/>
          <w:szCs w:val="24"/>
        </w:rPr>
        <w:t xml:space="preserve">), </w:t>
      </w:r>
      <w:r w:rsidRPr="0094127A">
        <w:rPr>
          <w:rFonts w:ascii="Times New Roman" w:hAnsi="Times New Roman" w:cs="Times New Roman"/>
          <w:i/>
          <w:iCs/>
          <w:sz w:val="24"/>
          <w:szCs w:val="24"/>
          <w:lang w:val="en-GB"/>
        </w:rPr>
        <w:t>BusinessEurope</w:t>
      </w:r>
      <w:r w:rsidRPr="00E51F7A">
        <w:rPr>
          <w:rFonts w:ascii="Times New Roman" w:hAnsi="Times New Roman" w:cs="Times New Roman"/>
          <w:sz w:val="24"/>
          <w:szCs w:val="24"/>
        </w:rPr>
        <w:t xml:space="preserve">, Europski centar </w:t>
      </w:r>
      <w:r>
        <w:rPr>
          <w:rFonts w:ascii="Times New Roman" w:hAnsi="Times New Roman" w:cs="Times New Roman"/>
          <w:sz w:val="24"/>
          <w:szCs w:val="24"/>
        </w:rPr>
        <w:t>za poslodavce i poduzeća koja pružaju javne usluge</w:t>
      </w:r>
      <w:r w:rsidRPr="00E51F7A">
        <w:rPr>
          <w:rFonts w:ascii="Times New Roman" w:hAnsi="Times New Roman" w:cs="Times New Roman"/>
          <w:sz w:val="24"/>
          <w:szCs w:val="24"/>
        </w:rPr>
        <w:t xml:space="preserve"> (</w:t>
      </w:r>
      <w:r w:rsidRPr="0094127A">
        <w:rPr>
          <w:rFonts w:ascii="Times New Roman" w:hAnsi="Times New Roman" w:cs="Times New Roman"/>
          <w:i/>
          <w:iCs/>
          <w:sz w:val="24"/>
          <w:szCs w:val="24"/>
          <w:lang w:val="en-GB"/>
        </w:rPr>
        <w:t>European</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Centre</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of</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Employers</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and</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Enterprises</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providing</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Public</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services</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rPr>
        <w:t xml:space="preserve">- </w:t>
      </w:r>
      <w:r w:rsidRPr="00041117">
        <w:rPr>
          <w:rFonts w:ascii="Times New Roman" w:hAnsi="Times New Roman" w:cs="Times New Roman"/>
          <w:sz w:val="24"/>
          <w:szCs w:val="24"/>
        </w:rPr>
        <w:t>CEEP</w:t>
      </w:r>
      <w:r w:rsidRPr="00E51F7A">
        <w:rPr>
          <w:rFonts w:ascii="Times New Roman" w:hAnsi="Times New Roman" w:cs="Times New Roman"/>
          <w:sz w:val="24"/>
          <w:szCs w:val="24"/>
        </w:rPr>
        <w:t>) i</w:t>
      </w:r>
      <w:r>
        <w:rPr>
          <w:rFonts w:ascii="Times New Roman" w:hAnsi="Times New Roman" w:cs="Times New Roman"/>
          <w:sz w:val="24"/>
          <w:szCs w:val="24"/>
        </w:rPr>
        <w:t xml:space="preserve"> Europska udruga obrta te malih i srednjih poduzetnika</w:t>
      </w:r>
      <w:r w:rsidRPr="00E51F7A">
        <w:rPr>
          <w:rFonts w:ascii="Times New Roman" w:hAnsi="Times New Roman" w:cs="Times New Roman"/>
          <w:sz w:val="24"/>
          <w:szCs w:val="24"/>
        </w:rPr>
        <w:t xml:space="preserve"> (</w:t>
      </w:r>
      <w:r w:rsidRPr="0094127A">
        <w:rPr>
          <w:rFonts w:ascii="Times New Roman" w:hAnsi="Times New Roman" w:cs="Times New Roman"/>
          <w:i/>
          <w:iCs/>
          <w:sz w:val="24"/>
          <w:szCs w:val="24"/>
          <w:lang w:val="en-GB"/>
        </w:rPr>
        <w:t>European</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Association</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of</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Craft</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Small</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and</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Medium</w:t>
      </w:r>
      <w:r w:rsidRPr="00CC4530">
        <w:rPr>
          <w:rFonts w:ascii="Times New Roman" w:hAnsi="Times New Roman" w:cs="Times New Roman"/>
          <w:i/>
          <w:iCs/>
          <w:sz w:val="24"/>
          <w:szCs w:val="24"/>
        </w:rPr>
        <w:t>-</w:t>
      </w:r>
      <w:r w:rsidRPr="0094127A">
        <w:rPr>
          <w:rFonts w:ascii="Times New Roman" w:hAnsi="Times New Roman" w:cs="Times New Roman"/>
          <w:i/>
          <w:iCs/>
          <w:sz w:val="24"/>
          <w:szCs w:val="24"/>
          <w:lang w:val="en-GB"/>
        </w:rPr>
        <w:t>sized</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lang w:val="en-GB"/>
        </w:rPr>
        <w:t>Enterprises</w:t>
      </w:r>
      <w:r w:rsidRPr="00CC4530">
        <w:rPr>
          <w:rFonts w:ascii="Times New Roman" w:hAnsi="Times New Roman" w:cs="Times New Roman"/>
          <w:i/>
          <w:iCs/>
          <w:sz w:val="24"/>
          <w:szCs w:val="24"/>
        </w:rPr>
        <w:t xml:space="preserve"> </w:t>
      </w:r>
      <w:r w:rsidRPr="0094127A">
        <w:rPr>
          <w:rFonts w:ascii="Times New Roman" w:hAnsi="Times New Roman" w:cs="Times New Roman"/>
          <w:i/>
          <w:iCs/>
          <w:sz w:val="24"/>
          <w:szCs w:val="24"/>
        </w:rPr>
        <w:t xml:space="preserve">- </w:t>
      </w:r>
      <w:r w:rsidRPr="00041117">
        <w:rPr>
          <w:rFonts w:ascii="Times New Roman" w:hAnsi="Times New Roman" w:cs="Times New Roman"/>
          <w:sz w:val="24"/>
          <w:szCs w:val="24"/>
        </w:rPr>
        <w:t>UEAPME</w:t>
      </w:r>
      <w:r w:rsidRPr="00E51F7A">
        <w:rPr>
          <w:rFonts w:ascii="Times New Roman" w:hAnsi="Times New Roman" w:cs="Times New Roman"/>
          <w:sz w:val="24"/>
          <w:szCs w:val="24"/>
        </w:rPr>
        <w:t xml:space="preserve">). U smislu pripreme i organizacije sastanaka, tajništvo Samita uspostavlja odgovarajuće kontakte s ETUC-om i </w:t>
      </w:r>
      <w:r w:rsidRPr="00041117">
        <w:rPr>
          <w:rFonts w:ascii="Times New Roman" w:hAnsi="Times New Roman" w:cs="Times New Roman"/>
          <w:i/>
          <w:iCs/>
          <w:sz w:val="24"/>
          <w:szCs w:val="24"/>
        </w:rPr>
        <w:t>BusinessEurope</w:t>
      </w:r>
      <w:r w:rsidRPr="00E51F7A">
        <w:rPr>
          <w:rFonts w:ascii="Times New Roman" w:hAnsi="Times New Roman" w:cs="Times New Roman"/>
          <w:sz w:val="24"/>
          <w:szCs w:val="24"/>
        </w:rPr>
        <w:t xml:space="preserve"> koji su odgovorni za koordinaciju svojih dotičnih izaslanstava</w:t>
      </w:r>
      <w:r>
        <w:rPr>
          <w:rStyle w:val="FootnoteReference"/>
          <w:rFonts w:ascii="Times New Roman" w:hAnsi="Times New Roman" w:cs="Times New Roman"/>
          <w:sz w:val="24"/>
          <w:szCs w:val="24"/>
        </w:rPr>
        <w:footnoteReference w:id="4"/>
      </w:r>
      <w:r w:rsidRPr="00E51F7A">
        <w:rPr>
          <w:rFonts w:ascii="Times New Roman" w:hAnsi="Times New Roman" w:cs="Times New Roman"/>
          <w:sz w:val="24"/>
          <w:szCs w:val="24"/>
        </w:rPr>
        <w:t>.</w:t>
      </w:r>
    </w:p>
    <w:p w:rsidR="004026C9" w:rsidRDefault="004026C9" w:rsidP="00E51F7A">
      <w:pPr>
        <w:ind w:firstLine="708"/>
        <w:jc w:val="both"/>
        <w:rPr>
          <w:rFonts w:ascii="Times New Roman" w:hAnsi="Times New Roman" w:cs="Times New Roman"/>
          <w:sz w:val="24"/>
          <w:szCs w:val="24"/>
        </w:rPr>
      </w:pPr>
      <w:r w:rsidRPr="00041117">
        <w:rPr>
          <w:rFonts w:ascii="Times New Roman" w:hAnsi="Times New Roman" w:cs="Times New Roman"/>
          <w:b/>
          <w:bCs/>
          <w:sz w:val="24"/>
          <w:szCs w:val="24"/>
        </w:rPr>
        <w:t>ETUC</w:t>
      </w:r>
      <w:r>
        <w:rPr>
          <w:rFonts w:ascii="Times New Roman" w:hAnsi="Times New Roman" w:cs="Times New Roman"/>
          <w:sz w:val="24"/>
          <w:szCs w:val="24"/>
        </w:rPr>
        <w:t xml:space="preserve"> je najveća sindikalna središnjica uključena u europski socijalni dijalog. Sastoji se od 90 nacionalnih organizacija iz 39 država, a povezana je s 10 europskih sindikalnih središnjica. Sveukupno, </w:t>
      </w:r>
      <w:r w:rsidRPr="00041117">
        <w:rPr>
          <w:rFonts w:ascii="Times New Roman" w:hAnsi="Times New Roman" w:cs="Times New Roman"/>
          <w:sz w:val="24"/>
          <w:szCs w:val="24"/>
        </w:rPr>
        <w:t>ETUC</w:t>
      </w:r>
      <w:r>
        <w:rPr>
          <w:rFonts w:ascii="Times New Roman" w:hAnsi="Times New Roman" w:cs="Times New Roman"/>
          <w:sz w:val="24"/>
          <w:szCs w:val="24"/>
        </w:rPr>
        <w:t xml:space="preserve"> zastupa interese oko 60 milijuna članova diljem Europe. U okviru delegacije ETUC-a u međugranskim savjetovanjima sudjeluju još i </w:t>
      </w:r>
      <w:r w:rsidRPr="00041117">
        <w:rPr>
          <w:rFonts w:ascii="Times New Roman" w:hAnsi="Times New Roman" w:cs="Times New Roman"/>
          <w:i/>
          <w:iCs/>
          <w:sz w:val="24"/>
          <w:szCs w:val="24"/>
        </w:rPr>
        <w:t>Eurocadres</w:t>
      </w:r>
      <w:r>
        <w:rPr>
          <w:rFonts w:ascii="Times New Roman" w:hAnsi="Times New Roman" w:cs="Times New Roman"/>
          <w:sz w:val="24"/>
          <w:szCs w:val="24"/>
        </w:rPr>
        <w:t xml:space="preserve"> te </w:t>
      </w:r>
      <w:r w:rsidRPr="00041117">
        <w:rPr>
          <w:rFonts w:ascii="Times New Roman" w:hAnsi="Times New Roman" w:cs="Times New Roman"/>
          <w:sz w:val="24"/>
          <w:szCs w:val="24"/>
        </w:rPr>
        <w:t>CEC</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041117">
        <w:rPr>
          <w:rFonts w:ascii="Times New Roman" w:hAnsi="Times New Roman" w:cs="Times New Roman"/>
          <w:b/>
          <w:bCs/>
          <w:i/>
          <w:iCs/>
          <w:sz w:val="24"/>
          <w:szCs w:val="24"/>
        </w:rPr>
        <w:t>BusinessEurope</w:t>
      </w:r>
      <w:r w:rsidRPr="00041117">
        <w:rPr>
          <w:rFonts w:ascii="Times New Roman" w:hAnsi="Times New Roman" w:cs="Times New Roman"/>
          <w:b/>
          <w:bCs/>
          <w:sz w:val="24"/>
          <w:szCs w:val="24"/>
        </w:rPr>
        <w:t xml:space="preserve"> </w:t>
      </w:r>
      <w:r w:rsidRPr="00041117">
        <w:rPr>
          <w:rFonts w:ascii="Times New Roman" w:hAnsi="Times New Roman" w:cs="Times New Roman"/>
          <w:sz w:val="24"/>
          <w:szCs w:val="24"/>
        </w:rPr>
        <w:t>je reprezentativna udruga poslodavaca koja okuplja 40 poslodavačkih središnjica iz 34 europske države.</w:t>
      </w:r>
      <w:r>
        <w:rPr>
          <w:rFonts w:ascii="Times New Roman" w:hAnsi="Times New Roman" w:cs="Times New Roman"/>
          <w:sz w:val="24"/>
          <w:szCs w:val="24"/>
        </w:rPr>
        <w:t xml:space="preserve"> Zastupa interese oko 20 milijuna poslodavaca različitih veličina, uglavnom iz privatnog sektora. </w:t>
      </w:r>
      <w:r w:rsidRPr="00BF4FB5">
        <w:rPr>
          <w:rFonts w:ascii="Times New Roman" w:hAnsi="Times New Roman" w:cs="Times New Roman"/>
          <w:b/>
          <w:bCs/>
          <w:sz w:val="24"/>
          <w:szCs w:val="24"/>
        </w:rPr>
        <w:t>CEEP</w:t>
      </w:r>
      <w:r>
        <w:rPr>
          <w:rFonts w:ascii="Times New Roman" w:hAnsi="Times New Roman" w:cs="Times New Roman"/>
          <w:b/>
          <w:bCs/>
          <w:sz w:val="24"/>
          <w:szCs w:val="24"/>
        </w:rPr>
        <w:t xml:space="preserve"> </w:t>
      </w:r>
      <w:r w:rsidRPr="00EE2CD7">
        <w:rPr>
          <w:rFonts w:ascii="Times New Roman" w:hAnsi="Times New Roman" w:cs="Times New Roman"/>
          <w:sz w:val="24"/>
          <w:szCs w:val="24"/>
        </w:rPr>
        <w:t>predstavlja poslodavce i poduzetnike koji pružaju javne usluge</w:t>
      </w:r>
      <w:r>
        <w:rPr>
          <w:rFonts w:ascii="Times New Roman" w:hAnsi="Times New Roman" w:cs="Times New Roman"/>
          <w:sz w:val="24"/>
          <w:szCs w:val="24"/>
        </w:rPr>
        <w:t xml:space="preserve"> te društva i ustanove koja su u potpunom ili djelomičnom državnom vlasništvu. Ima 17 nacionalnih udruženja i 3 povezane sektorske organizacije na europskoj razini. Članovi CEEP-a zapošljavaju oko 30% radne snage Europske unije. </w:t>
      </w:r>
      <w:r w:rsidRPr="00EE2CD7">
        <w:rPr>
          <w:rFonts w:ascii="Times New Roman" w:hAnsi="Times New Roman" w:cs="Times New Roman"/>
          <w:b/>
          <w:bCs/>
          <w:sz w:val="24"/>
          <w:szCs w:val="24"/>
        </w:rPr>
        <w:t>UEAPME</w:t>
      </w:r>
      <w:r>
        <w:rPr>
          <w:rFonts w:ascii="Times New Roman" w:hAnsi="Times New Roman" w:cs="Times New Roman"/>
          <w:b/>
          <w:bCs/>
          <w:sz w:val="24"/>
          <w:szCs w:val="24"/>
        </w:rPr>
        <w:t xml:space="preserve"> </w:t>
      </w:r>
      <w:r w:rsidRPr="00A93E3B">
        <w:rPr>
          <w:rFonts w:ascii="Times New Roman" w:hAnsi="Times New Roman" w:cs="Times New Roman"/>
          <w:sz w:val="24"/>
          <w:szCs w:val="24"/>
        </w:rPr>
        <w:t>je</w:t>
      </w:r>
      <w:r>
        <w:rPr>
          <w:rFonts w:ascii="Times New Roman" w:hAnsi="Times New Roman" w:cs="Times New Roman"/>
          <w:b/>
          <w:bCs/>
          <w:sz w:val="24"/>
          <w:szCs w:val="24"/>
        </w:rPr>
        <w:t xml:space="preserve"> </w:t>
      </w:r>
      <w:r>
        <w:rPr>
          <w:rFonts w:ascii="Times New Roman" w:hAnsi="Times New Roman" w:cs="Times New Roman"/>
          <w:sz w:val="24"/>
          <w:szCs w:val="24"/>
        </w:rPr>
        <w:t xml:space="preserve">udruga poslodavaca koja zastupa interese obrtnika, malih i srednjih poslodavaca. Okuplja 80 organizacija iz 34 države te zastupa oko 12 milijuna poslodavaca koji zapošljavaju 55 milijuna radnika. </w:t>
      </w:r>
      <w:r w:rsidRPr="00A93E3B">
        <w:rPr>
          <w:rFonts w:ascii="Times New Roman" w:hAnsi="Times New Roman" w:cs="Times New Roman"/>
          <w:sz w:val="24"/>
          <w:szCs w:val="24"/>
        </w:rPr>
        <w:t>UEAPME</w:t>
      </w:r>
      <w:r>
        <w:rPr>
          <w:rFonts w:ascii="Times New Roman" w:hAnsi="Times New Roman" w:cs="Times New Roman"/>
          <w:sz w:val="24"/>
          <w:szCs w:val="24"/>
        </w:rPr>
        <w:t xml:space="preserve"> je međugranska organizacija koja zastupa interese samo određenih kategorija poduzetnika.</w:t>
      </w:r>
    </w:p>
    <w:p w:rsidR="004026C9" w:rsidRDefault="004026C9" w:rsidP="00E51F7A">
      <w:pPr>
        <w:ind w:firstLine="708"/>
        <w:jc w:val="both"/>
        <w:rPr>
          <w:rFonts w:ascii="Times New Roman" w:hAnsi="Times New Roman" w:cs="Times New Roman"/>
          <w:sz w:val="24"/>
          <w:szCs w:val="24"/>
        </w:rPr>
      </w:pPr>
      <w:r>
        <w:rPr>
          <w:rFonts w:ascii="Times New Roman" w:hAnsi="Times New Roman" w:cs="Times New Roman"/>
          <w:sz w:val="24"/>
          <w:szCs w:val="24"/>
        </w:rPr>
        <w:t>Na granskoj, odnosno sektorskoj razini socijalni partneri udruženja su koja okupljaju nacionalne sindikate i udruge poslodavaca koji djeluju u specifičnim granama. Ukupno 65 udruga poslodavaca na razini Europske unije, koje zastupaju interese nacionalnih udruga poslodavaca u pojedinoj industrijskoj grani, sudjeluje u radu odbora za sektorski socijalni dijalog</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Navedene udruge značajno se razlikuju jer pojedine od njih predstavljaju velike i značajne sektore, npr. metalnu industriju ili lokalnu samoupravu, dok druge djeluju u relativno manjim podsektorima, npr. zrakoplovstvu. Sektorski socijalni dijalog često obuhvaća dvije ili više organizacija poslodavaca. S druge strane, samo 15 sindikalnih organizacija zastupljeno je u sektorskom socijalnom dijalogu. Većinom se radi o udruženjima povezanim s ETUC-om. Za razliku od poslodavačkih udruga, sindikati često pokrivaju i više od jednog sektora jer imaju širi djelokrug rada.</w:t>
      </w:r>
      <w:r w:rsidRPr="00343015">
        <w:rPr>
          <w:rFonts w:ascii="Times New Roman" w:hAnsi="Times New Roman" w:cs="Times New Roman"/>
          <w:noProof/>
          <w:sz w:val="36"/>
          <w:szCs w:val="36"/>
          <w:lang w:eastAsia="hr-HR"/>
        </w:rPr>
        <w:t xml:space="preserve"> </w:t>
      </w:r>
    </w:p>
    <w:p w:rsidR="004026C9" w:rsidRDefault="004026C9" w:rsidP="00E51F7A">
      <w:pPr>
        <w:ind w:firstLine="708"/>
        <w:jc w:val="both"/>
        <w:rPr>
          <w:rFonts w:ascii="Times New Roman" w:hAnsi="Times New Roman" w:cs="Times New Roman"/>
          <w:sz w:val="24"/>
          <w:szCs w:val="24"/>
        </w:rPr>
      </w:pPr>
      <w:r>
        <w:rPr>
          <w:noProof/>
          <w:lang w:eastAsia="hr-HR"/>
        </w:rPr>
        <w:pict>
          <v:shape id="_x0000_s1033" type="#_x0000_t202" style="position:absolute;left:0;text-align:left;margin-left:439.65pt;margin-top:169.2pt;width:21.9pt;height:16.9pt;z-index:251645440;visibility:visible" stroked="f">
            <v:textbox>
              <w:txbxContent>
                <w:p w:rsidR="004026C9" w:rsidRPr="00BE2573" w:rsidRDefault="004026C9" w:rsidP="00343015">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3</w:t>
                  </w:r>
                </w:p>
              </w:txbxContent>
            </v:textbox>
          </v:shape>
        </w:pict>
      </w:r>
      <w:r>
        <w:rPr>
          <w:rFonts w:ascii="Times New Roman" w:hAnsi="Times New Roman" w:cs="Times New Roman"/>
          <w:sz w:val="24"/>
          <w:szCs w:val="24"/>
        </w:rPr>
        <w:t>Odbori za sektorski socijalni dijalog ustanovljuju se slobodnom voljom socijalnih partnera temeljem prijave Europskoj komisiji. Odbor se može osnovati ukoliko organizacije koje zastupaju poslodavce i radnike udovoljavaju sljedećim kriterijima:</w:t>
      </w:r>
    </w:p>
    <w:p w:rsidR="004026C9" w:rsidRPr="00EE667E" w:rsidRDefault="004026C9" w:rsidP="00EE667E">
      <w:pPr>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EE667E">
        <w:rPr>
          <w:rFonts w:ascii="Times New Roman" w:hAnsi="Times New Roman" w:cs="Times New Roman"/>
          <w:sz w:val="24"/>
          <w:szCs w:val="24"/>
        </w:rPr>
        <w:t>povezan</w:t>
      </w:r>
      <w:r>
        <w:rPr>
          <w:rFonts w:ascii="Times New Roman" w:hAnsi="Times New Roman" w:cs="Times New Roman"/>
          <w:sz w:val="24"/>
          <w:szCs w:val="24"/>
        </w:rPr>
        <w:t>e</w:t>
      </w:r>
      <w:r w:rsidRPr="00EE667E">
        <w:rPr>
          <w:rFonts w:ascii="Times New Roman" w:hAnsi="Times New Roman" w:cs="Times New Roman"/>
          <w:sz w:val="24"/>
          <w:szCs w:val="24"/>
        </w:rPr>
        <w:t xml:space="preserve"> su s određenim sektorima ili kategorijama i o</w:t>
      </w:r>
      <w:r>
        <w:rPr>
          <w:rFonts w:ascii="Times New Roman" w:hAnsi="Times New Roman" w:cs="Times New Roman"/>
          <w:sz w:val="24"/>
          <w:szCs w:val="24"/>
        </w:rPr>
        <w:t>rganizirani na europskoj razini;</w:t>
      </w:r>
    </w:p>
    <w:p w:rsidR="004026C9" w:rsidRPr="00EE667E" w:rsidRDefault="004026C9" w:rsidP="00EE667E">
      <w:pPr>
        <w:ind w:firstLine="708"/>
        <w:jc w:val="both"/>
        <w:rPr>
          <w:rFonts w:ascii="Times New Roman" w:hAnsi="Times New Roman" w:cs="Times New Roman"/>
          <w:sz w:val="24"/>
          <w:szCs w:val="24"/>
        </w:rPr>
      </w:pPr>
      <w:r w:rsidRPr="00EE667E">
        <w:rPr>
          <w:rFonts w:ascii="Times New Roman" w:hAnsi="Times New Roman" w:cs="Times New Roman"/>
          <w:sz w:val="24"/>
          <w:szCs w:val="24"/>
        </w:rPr>
        <w:t>(b) sastoje se od udruga koje su sastavni i priznati dio struktura socijalnog p</w:t>
      </w:r>
      <w:r>
        <w:rPr>
          <w:rFonts w:ascii="Times New Roman" w:hAnsi="Times New Roman" w:cs="Times New Roman"/>
          <w:sz w:val="24"/>
          <w:szCs w:val="24"/>
        </w:rPr>
        <w:t>artnerstva u državama članicama,</w:t>
      </w:r>
      <w:r w:rsidRPr="00EE667E">
        <w:rPr>
          <w:rFonts w:ascii="Times New Roman" w:hAnsi="Times New Roman" w:cs="Times New Roman"/>
          <w:sz w:val="24"/>
          <w:szCs w:val="24"/>
        </w:rPr>
        <w:t xml:space="preserve"> imaju sposobnost sklapanja ugovora i predstavnici su nekoliko država članica;</w:t>
      </w:r>
    </w:p>
    <w:p w:rsidR="004026C9" w:rsidRDefault="004026C9" w:rsidP="00EE667E">
      <w:pPr>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Pr="00EE667E">
        <w:rPr>
          <w:rFonts w:ascii="Times New Roman" w:hAnsi="Times New Roman" w:cs="Times New Roman"/>
          <w:sz w:val="24"/>
          <w:szCs w:val="24"/>
        </w:rPr>
        <w:t xml:space="preserve">imaju odgovarajuće ustroje kako bi osigurale </w:t>
      </w:r>
      <w:r>
        <w:rPr>
          <w:rFonts w:ascii="Times New Roman" w:hAnsi="Times New Roman" w:cs="Times New Roman"/>
          <w:sz w:val="24"/>
          <w:szCs w:val="24"/>
        </w:rPr>
        <w:t>učinkovito sudjelovanje u radu o</w:t>
      </w:r>
      <w:r w:rsidRPr="00EE667E">
        <w:rPr>
          <w:rFonts w:ascii="Times New Roman" w:hAnsi="Times New Roman" w:cs="Times New Roman"/>
          <w:sz w:val="24"/>
          <w:szCs w:val="24"/>
        </w:rPr>
        <w:t>dbora.</w:t>
      </w:r>
    </w:p>
    <w:p w:rsidR="004026C9" w:rsidRDefault="004026C9" w:rsidP="00EE667E">
      <w:pPr>
        <w:ind w:firstLine="708"/>
        <w:jc w:val="both"/>
        <w:rPr>
          <w:rFonts w:ascii="Times New Roman" w:hAnsi="Times New Roman" w:cs="Times New Roman"/>
          <w:sz w:val="24"/>
          <w:szCs w:val="24"/>
        </w:rPr>
      </w:pPr>
      <w:r>
        <w:rPr>
          <w:rFonts w:ascii="Times New Roman" w:hAnsi="Times New Roman" w:cs="Times New Roman"/>
          <w:sz w:val="24"/>
          <w:szCs w:val="24"/>
        </w:rPr>
        <w:t xml:space="preserve">Odbor se sastoji od maksimalno 66 predstavnika socijalnih partnera, od kojih je jednak broj predstavnika sindikata i poslodavaca. Na čelu mu je jedan od predstavnika socijalnih partnera ili, u slučaju takvog dogovora, predstavnik Europske komisije koji ujedno osigurava i tajništvo za rad odbora. U Europskoj uniji trenutačno djeluju 43 odbora za sektorski dijalog među kojima je i </w:t>
      </w:r>
      <w:r w:rsidRPr="0025623B">
        <w:rPr>
          <w:rFonts w:ascii="Times New Roman" w:hAnsi="Times New Roman" w:cs="Times New Roman"/>
          <w:b/>
          <w:bCs/>
          <w:sz w:val="24"/>
          <w:szCs w:val="24"/>
        </w:rPr>
        <w:t>Odbor za osobne usluge/frizerstvo</w:t>
      </w:r>
      <w:r>
        <w:rPr>
          <w:rFonts w:ascii="Times New Roman" w:hAnsi="Times New Roman" w:cs="Times New Roman"/>
          <w:sz w:val="24"/>
          <w:szCs w:val="24"/>
        </w:rPr>
        <w:t xml:space="preserve">. Navedeni Odbor pokriva socijalni dijalog u pružanju usluga frizerstva i kozmetike. Na području Europske unije trenutačno je oko 1,5 milijun zaposlenih u sektoru osobnih usluga. Posljednjih godina navedeni sektor obilježavaju stalne </w:t>
      </w:r>
      <w:r w:rsidRPr="004A4B3F">
        <w:rPr>
          <w:rFonts w:ascii="Times New Roman" w:hAnsi="Times New Roman" w:cs="Times New Roman"/>
          <w:sz w:val="24"/>
          <w:szCs w:val="24"/>
        </w:rPr>
        <w:t xml:space="preserve">inovacije </w:t>
      </w:r>
      <w:r>
        <w:rPr>
          <w:rFonts w:ascii="Times New Roman" w:hAnsi="Times New Roman" w:cs="Times New Roman"/>
          <w:sz w:val="24"/>
          <w:szCs w:val="24"/>
        </w:rPr>
        <w:t>i promjene u frizerskim proizvodima, a i broj pružatelja usluga blago je porastao. Stoga, najveći teret podnose tradicionalne male frizerske tvrtke koje zapošljavaju radnike dok broj samozaposlenih frizera i franšiza</w:t>
      </w:r>
      <w:r w:rsidRPr="004A4B3F">
        <w:t xml:space="preserve"> </w:t>
      </w:r>
      <w:r w:rsidRPr="004A4B3F">
        <w:rPr>
          <w:rFonts w:ascii="Times New Roman" w:hAnsi="Times New Roman" w:cs="Times New Roman"/>
          <w:sz w:val="24"/>
          <w:szCs w:val="24"/>
        </w:rPr>
        <w:t>raste</w:t>
      </w:r>
      <w:r>
        <w:rPr>
          <w:rFonts w:ascii="Times New Roman" w:hAnsi="Times New Roman" w:cs="Times New Roman"/>
          <w:sz w:val="24"/>
          <w:szCs w:val="24"/>
        </w:rPr>
        <w:t xml:space="preserve">. Socijalne partnere u </w:t>
      </w:r>
      <w:r w:rsidRPr="009445EE">
        <w:rPr>
          <w:rFonts w:ascii="Times New Roman" w:hAnsi="Times New Roman" w:cs="Times New Roman"/>
          <w:sz w:val="24"/>
          <w:szCs w:val="24"/>
        </w:rPr>
        <w:t>Odbor</w:t>
      </w:r>
      <w:r>
        <w:rPr>
          <w:rFonts w:ascii="Times New Roman" w:hAnsi="Times New Roman" w:cs="Times New Roman"/>
          <w:sz w:val="24"/>
          <w:szCs w:val="24"/>
        </w:rPr>
        <w:t>u</w:t>
      </w:r>
      <w:r w:rsidRPr="009445EE">
        <w:rPr>
          <w:rFonts w:ascii="Times New Roman" w:hAnsi="Times New Roman" w:cs="Times New Roman"/>
          <w:sz w:val="24"/>
          <w:szCs w:val="24"/>
        </w:rPr>
        <w:t xml:space="preserve"> za osobne usluge/frizerstvo</w:t>
      </w:r>
      <w:r>
        <w:rPr>
          <w:rFonts w:ascii="Times New Roman" w:hAnsi="Times New Roman" w:cs="Times New Roman"/>
          <w:sz w:val="24"/>
          <w:szCs w:val="24"/>
        </w:rPr>
        <w:t xml:space="preserve"> zastupaju </w:t>
      </w:r>
      <w:r w:rsidRPr="00054467">
        <w:rPr>
          <w:rFonts w:ascii="Times New Roman" w:hAnsi="Times New Roman" w:cs="Times New Roman"/>
          <w:i/>
          <w:iCs/>
          <w:sz w:val="24"/>
          <w:szCs w:val="24"/>
        </w:rPr>
        <w:t>UNI Europa</w:t>
      </w:r>
      <w:r>
        <w:rPr>
          <w:rFonts w:ascii="Times New Roman" w:hAnsi="Times New Roman" w:cs="Times New Roman"/>
          <w:sz w:val="24"/>
          <w:szCs w:val="24"/>
        </w:rPr>
        <w:t xml:space="preserve"> na strani sindikata te</w:t>
      </w:r>
      <w:r w:rsidRPr="009445EE">
        <w:t xml:space="preserve"> </w:t>
      </w:r>
      <w:r w:rsidRPr="00054467">
        <w:rPr>
          <w:rFonts w:ascii="Times New Roman" w:hAnsi="Times New Roman" w:cs="Times New Roman"/>
          <w:i/>
          <w:iCs/>
          <w:sz w:val="24"/>
          <w:szCs w:val="24"/>
        </w:rPr>
        <w:t>Coiffure</w:t>
      </w:r>
      <w:r w:rsidRPr="009445EE">
        <w:rPr>
          <w:rFonts w:ascii="Times New Roman" w:hAnsi="Times New Roman" w:cs="Times New Roman"/>
          <w:sz w:val="24"/>
          <w:szCs w:val="24"/>
        </w:rPr>
        <w:t xml:space="preserve"> </w:t>
      </w:r>
      <w:r w:rsidRPr="00054467">
        <w:rPr>
          <w:rFonts w:ascii="Times New Roman" w:hAnsi="Times New Roman" w:cs="Times New Roman"/>
          <w:i/>
          <w:iCs/>
          <w:sz w:val="24"/>
          <w:szCs w:val="24"/>
        </w:rPr>
        <w:t>EU</w:t>
      </w:r>
      <w:r>
        <w:rPr>
          <w:rFonts w:ascii="Times New Roman" w:hAnsi="Times New Roman" w:cs="Times New Roman"/>
          <w:sz w:val="24"/>
          <w:szCs w:val="24"/>
        </w:rPr>
        <w:t xml:space="preserve"> (</w:t>
      </w:r>
      <w:r w:rsidRPr="00054467">
        <w:rPr>
          <w:rFonts w:ascii="Times New Roman" w:hAnsi="Times New Roman" w:cs="Times New Roman"/>
          <w:i/>
          <w:iCs/>
          <w:sz w:val="24"/>
          <w:szCs w:val="24"/>
        </w:rPr>
        <w:t>European Confederation of Hairdressing employers' organisations</w:t>
      </w:r>
      <w:r>
        <w:rPr>
          <w:rFonts w:ascii="Times New Roman" w:hAnsi="Times New Roman" w:cs="Times New Roman"/>
          <w:sz w:val="24"/>
          <w:szCs w:val="24"/>
        </w:rPr>
        <w:t>) na strani poslodavaca.</w:t>
      </w:r>
      <w:r w:rsidRPr="009445EE">
        <w:t xml:space="preserve"> </w:t>
      </w:r>
      <w:r w:rsidRPr="00054467">
        <w:rPr>
          <w:rFonts w:ascii="Times New Roman" w:hAnsi="Times New Roman" w:cs="Times New Roman"/>
          <w:i/>
          <w:iCs/>
          <w:sz w:val="24"/>
          <w:szCs w:val="24"/>
        </w:rPr>
        <w:t>UNI Europa</w:t>
      </w:r>
      <w:r>
        <w:rPr>
          <w:rFonts w:ascii="Times New Roman" w:hAnsi="Times New Roman" w:cs="Times New Roman"/>
          <w:sz w:val="24"/>
          <w:szCs w:val="24"/>
        </w:rPr>
        <w:t xml:space="preserve"> organizirana je s obzirom na sektore i regije te je u području frizerstva i kozmetike zastupljena putem </w:t>
      </w:r>
      <w:r w:rsidRPr="00054467">
        <w:rPr>
          <w:rFonts w:ascii="Times New Roman" w:hAnsi="Times New Roman" w:cs="Times New Roman"/>
          <w:i/>
          <w:iCs/>
          <w:sz w:val="24"/>
          <w:szCs w:val="24"/>
        </w:rPr>
        <w:t>UNI Europa</w:t>
      </w:r>
      <w:r>
        <w:rPr>
          <w:rFonts w:ascii="Times New Roman" w:hAnsi="Times New Roman" w:cs="Times New Roman"/>
          <w:sz w:val="24"/>
          <w:szCs w:val="24"/>
        </w:rPr>
        <w:t xml:space="preserve"> </w:t>
      </w:r>
      <w:r w:rsidRPr="00054467">
        <w:rPr>
          <w:rFonts w:ascii="Times New Roman" w:hAnsi="Times New Roman" w:cs="Times New Roman"/>
          <w:i/>
          <w:iCs/>
          <w:sz w:val="24"/>
          <w:szCs w:val="24"/>
        </w:rPr>
        <w:t>Hair and Beauty</w:t>
      </w:r>
      <w:r>
        <w:rPr>
          <w:rFonts w:ascii="Times New Roman" w:hAnsi="Times New Roman" w:cs="Times New Roman"/>
          <w:sz w:val="24"/>
          <w:szCs w:val="24"/>
        </w:rPr>
        <w:t xml:space="preserve">, a ujedno je i član ETUC-a. S druge strane </w:t>
      </w:r>
      <w:r w:rsidRPr="00054467">
        <w:rPr>
          <w:rFonts w:ascii="Times New Roman" w:hAnsi="Times New Roman" w:cs="Times New Roman"/>
          <w:i/>
          <w:iCs/>
          <w:sz w:val="24"/>
          <w:szCs w:val="24"/>
        </w:rPr>
        <w:t>Coiffure EU</w:t>
      </w:r>
      <w:r>
        <w:rPr>
          <w:rFonts w:ascii="Times New Roman" w:hAnsi="Times New Roman" w:cs="Times New Roman"/>
          <w:sz w:val="24"/>
          <w:szCs w:val="24"/>
        </w:rPr>
        <w:t xml:space="preserve"> reprezentatitvno </w:t>
      </w:r>
      <w:r w:rsidRPr="00054467">
        <w:rPr>
          <w:rFonts w:ascii="Times New Roman" w:hAnsi="Times New Roman" w:cs="Times New Roman"/>
          <w:sz w:val="24"/>
          <w:szCs w:val="24"/>
        </w:rPr>
        <w:t xml:space="preserve">je </w:t>
      </w:r>
      <w:r>
        <w:rPr>
          <w:rFonts w:ascii="Times New Roman" w:hAnsi="Times New Roman" w:cs="Times New Roman"/>
          <w:sz w:val="24"/>
          <w:szCs w:val="24"/>
        </w:rPr>
        <w:t xml:space="preserve">europsko udruženje poslodavaca u frizerstvu, a ujedno je pridruženo </w:t>
      </w:r>
      <w:r w:rsidRPr="005343E3">
        <w:rPr>
          <w:rFonts w:ascii="Times New Roman" w:hAnsi="Times New Roman" w:cs="Times New Roman"/>
          <w:sz w:val="24"/>
          <w:szCs w:val="24"/>
        </w:rPr>
        <w:t>UEAPME</w:t>
      </w:r>
      <w:r>
        <w:rPr>
          <w:rFonts w:ascii="Times New Roman" w:hAnsi="Times New Roman" w:cs="Times New Roman"/>
          <w:sz w:val="24"/>
          <w:szCs w:val="24"/>
        </w:rPr>
        <w:t>-u.</w:t>
      </w:r>
    </w:p>
    <w:p w:rsidR="004026C9" w:rsidRDefault="004026C9" w:rsidP="00EE667E">
      <w:pPr>
        <w:ind w:firstLine="708"/>
        <w:jc w:val="both"/>
        <w:rPr>
          <w:rFonts w:ascii="Times New Roman" w:hAnsi="Times New Roman" w:cs="Times New Roman"/>
          <w:sz w:val="24"/>
          <w:szCs w:val="24"/>
        </w:rPr>
      </w:pPr>
      <w:r>
        <w:rPr>
          <w:rFonts w:ascii="Times New Roman" w:hAnsi="Times New Roman" w:cs="Times New Roman"/>
          <w:sz w:val="24"/>
          <w:szCs w:val="24"/>
        </w:rPr>
        <w:t xml:space="preserve">Socijalni dijalog u području osobnih usluga započeo je </w:t>
      </w:r>
      <w:r w:rsidRPr="00A25E65">
        <w:rPr>
          <w:rFonts w:ascii="Times New Roman" w:hAnsi="Times New Roman" w:cs="Times New Roman"/>
          <w:sz w:val="24"/>
          <w:szCs w:val="24"/>
        </w:rPr>
        <w:t xml:space="preserve">1998. godine </w:t>
      </w:r>
      <w:r>
        <w:rPr>
          <w:rFonts w:ascii="Times New Roman" w:hAnsi="Times New Roman" w:cs="Times New Roman"/>
          <w:sz w:val="24"/>
          <w:szCs w:val="24"/>
        </w:rPr>
        <w:t>putem neformalne radne skupine, da bi već sljedeće godine bio osnovan Odbor</w:t>
      </w:r>
      <w:r w:rsidRPr="00FA4834">
        <w:t xml:space="preserve"> </w:t>
      </w:r>
      <w:r w:rsidRPr="00FA4834">
        <w:rPr>
          <w:rFonts w:ascii="Times New Roman" w:hAnsi="Times New Roman" w:cs="Times New Roman"/>
          <w:sz w:val="24"/>
          <w:szCs w:val="24"/>
        </w:rPr>
        <w:t>za osobne usluge/frizerstvo</w:t>
      </w:r>
      <w:r>
        <w:rPr>
          <w:rFonts w:ascii="Times New Roman" w:hAnsi="Times New Roman" w:cs="Times New Roman"/>
          <w:sz w:val="24"/>
          <w:szCs w:val="24"/>
        </w:rPr>
        <w:t>. Od samog osnutka rad Odbora bio</w:t>
      </w:r>
      <w:r w:rsidRPr="00A25E65">
        <w:t xml:space="preserve"> </w:t>
      </w:r>
      <w:r w:rsidRPr="00A25E65">
        <w:rPr>
          <w:rFonts w:ascii="Times New Roman" w:hAnsi="Times New Roman" w:cs="Times New Roman"/>
          <w:sz w:val="24"/>
          <w:szCs w:val="24"/>
        </w:rPr>
        <w:t>je</w:t>
      </w:r>
      <w:r>
        <w:rPr>
          <w:rFonts w:ascii="Times New Roman" w:hAnsi="Times New Roman" w:cs="Times New Roman"/>
          <w:sz w:val="24"/>
          <w:szCs w:val="24"/>
        </w:rPr>
        <w:t xml:space="preserve"> pragmatičan s ciljem postizanja bolje kvalitete usluga, ali i poboljšanja uvjeta rada u frizerskim salonima. Također, značajni napori uloženi su u poboljšanje uvjeta za sigurnost i zdravlje radnika te stručno usavršavanje i edukaciju. Odbor je od 2000. godine usvojio 9 zajedničkih tekstova:</w:t>
      </w:r>
    </w:p>
    <w:p w:rsidR="004026C9" w:rsidRDefault="004026C9" w:rsidP="00D30F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Europski okvirni sporazum</w:t>
      </w:r>
      <w:r w:rsidRPr="00D30F3A">
        <w:rPr>
          <w:rFonts w:ascii="Times New Roman" w:hAnsi="Times New Roman" w:cs="Times New Roman"/>
          <w:sz w:val="24"/>
          <w:szCs w:val="24"/>
        </w:rPr>
        <w:t xml:space="preserve"> o zaštiti zdravlja i sigurnosti u sektoru frizerstva</w:t>
      </w:r>
      <w:r>
        <w:rPr>
          <w:rFonts w:ascii="Times New Roman" w:hAnsi="Times New Roman" w:cs="Times New Roman"/>
          <w:sz w:val="24"/>
          <w:szCs w:val="24"/>
        </w:rPr>
        <w:t xml:space="preserve"> (2012.);</w:t>
      </w:r>
    </w:p>
    <w:p w:rsidR="004026C9" w:rsidRDefault="004026C9" w:rsidP="0075738D">
      <w:pPr>
        <w:pStyle w:val="ListParagraph"/>
        <w:numPr>
          <w:ilvl w:val="0"/>
          <w:numId w:val="2"/>
        </w:numPr>
        <w:jc w:val="both"/>
        <w:rPr>
          <w:rFonts w:ascii="Times New Roman" w:hAnsi="Times New Roman" w:cs="Times New Roman"/>
          <w:sz w:val="24"/>
          <w:szCs w:val="24"/>
        </w:rPr>
      </w:pPr>
      <w:r w:rsidRPr="0075738D">
        <w:rPr>
          <w:rFonts w:ascii="Times New Roman" w:hAnsi="Times New Roman" w:cs="Times New Roman"/>
          <w:sz w:val="24"/>
          <w:szCs w:val="24"/>
        </w:rPr>
        <w:t>Europski sporazum o provedbi europskih frizerski certifikata</w:t>
      </w:r>
      <w:r>
        <w:rPr>
          <w:rFonts w:ascii="Times New Roman" w:hAnsi="Times New Roman" w:cs="Times New Roman"/>
          <w:sz w:val="24"/>
          <w:szCs w:val="24"/>
        </w:rPr>
        <w:t xml:space="preserve"> (2009.);</w:t>
      </w:r>
    </w:p>
    <w:p w:rsidR="004026C9" w:rsidRDefault="004026C9" w:rsidP="0075738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Povelja iz Barija - n</w:t>
      </w:r>
      <w:r w:rsidRPr="0075738D">
        <w:rPr>
          <w:rFonts w:ascii="Times New Roman" w:hAnsi="Times New Roman" w:cs="Times New Roman"/>
          <w:sz w:val="24"/>
          <w:szCs w:val="24"/>
        </w:rPr>
        <w:t>acrt zaključaka</w:t>
      </w:r>
      <w:r>
        <w:rPr>
          <w:rFonts w:ascii="Times New Roman" w:hAnsi="Times New Roman" w:cs="Times New Roman"/>
          <w:sz w:val="24"/>
          <w:szCs w:val="24"/>
        </w:rPr>
        <w:t xml:space="preserve"> Europskog simpozija o razvoju</w:t>
      </w:r>
      <w:r w:rsidRPr="0075738D">
        <w:rPr>
          <w:rFonts w:ascii="Times New Roman" w:hAnsi="Times New Roman" w:cs="Times New Roman"/>
          <w:sz w:val="24"/>
          <w:szCs w:val="24"/>
        </w:rPr>
        <w:t xml:space="preserve"> stručno</w:t>
      </w:r>
      <w:r>
        <w:rPr>
          <w:rFonts w:ascii="Times New Roman" w:hAnsi="Times New Roman" w:cs="Times New Roman"/>
          <w:sz w:val="24"/>
          <w:szCs w:val="24"/>
        </w:rPr>
        <w:t>g usavršavanja frizera</w:t>
      </w:r>
      <w:r w:rsidRPr="0075738D">
        <w:rPr>
          <w:rFonts w:ascii="Times New Roman" w:hAnsi="Times New Roman" w:cs="Times New Roman"/>
          <w:sz w:val="24"/>
          <w:szCs w:val="24"/>
        </w:rPr>
        <w:t xml:space="preserve"> u mediteranskim zemljama</w:t>
      </w:r>
      <w:r>
        <w:rPr>
          <w:rFonts w:ascii="Times New Roman" w:hAnsi="Times New Roman" w:cs="Times New Roman"/>
          <w:sz w:val="24"/>
          <w:szCs w:val="24"/>
        </w:rPr>
        <w:t xml:space="preserve"> (2007.);</w:t>
      </w:r>
    </w:p>
    <w:p w:rsidR="004026C9" w:rsidRDefault="004026C9" w:rsidP="0075738D">
      <w:pPr>
        <w:pStyle w:val="ListParagraph"/>
        <w:numPr>
          <w:ilvl w:val="0"/>
          <w:numId w:val="2"/>
        </w:numPr>
        <w:jc w:val="both"/>
        <w:rPr>
          <w:rFonts w:ascii="Times New Roman" w:hAnsi="Times New Roman" w:cs="Times New Roman"/>
          <w:sz w:val="24"/>
          <w:szCs w:val="24"/>
        </w:rPr>
      </w:pPr>
      <w:r w:rsidRPr="0075738D">
        <w:rPr>
          <w:rFonts w:ascii="Times New Roman" w:hAnsi="Times New Roman" w:cs="Times New Roman"/>
          <w:sz w:val="24"/>
          <w:szCs w:val="24"/>
        </w:rPr>
        <w:t>Javna raspra</w:t>
      </w:r>
      <w:r>
        <w:rPr>
          <w:rFonts w:ascii="Times New Roman" w:hAnsi="Times New Roman" w:cs="Times New Roman"/>
          <w:sz w:val="24"/>
          <w:szCs w:val="24"/>
        </w:rPr>
        <w:t>va o pojednostavljenju</w:t>
      </w:r>
      <w:r w:rsidRPr="0075738D">
        <w:rPr>
          <w:rFonts w:ascii="Times New Roman" w:hAnsi="Times New Roman" w:cs="Times New Roman"/>
          <w:sz w:val="24"/>
          <w:szCs w:val="24"/>
        </w:rPr>
        <w:t xml:space="preserve"> Direktive</w:t>
      </w:r>
      <w:r>
        <w:rPr>
          <w:rFonts w:ascii="Times New Roman" w:hAnsi="Times New Roman" w:cs="Times New Roman"/>
          <w:sz w:val="24"/>
          <w:szCs w:val="24"/>
        </w:rPr>
        <w:t xml:space="preserve"> o kozmetičkim proizvodima</w:t>
      </w:r>
      <w:r w:rsidRPr="0075738D">
        <w:rPr>
          <w:rFonts w:ascii="Times New Roman" w:hAnsi="Times New Roman" w:cs="Times New Roman"/>
          <w:sz w:val="24"/>
          <w:szCs w:val="24"/>
        </w:rPr>
        <w:t xml:space="preserve"> 76/768/ EEC</w:t>
      </w:r>
      <w:r>
        <w:rPr>
          <w:rFonts w:ascii="Times New Roman" w:hAnsi="Times New Roman" w:cs="Times New Roman"/>
          <w:sz w:val="24"/>
          <w:szCs w:val="24"/>
        </w:rPr>
        <w:t xml:space="preserve"> (2007.);</w:t>
      </w:r>
    </w:p>
    <w:p w:rsidR="004026C9" w:rsidRDefault="004026C9" w:rsidP="0075738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Poslovnik o radu Odbora za europski</w:t>
      </w:r>
      <w:r w:rsidRPr="0075738D">
        <w:rPr>
          <w:rFonts w:ascii="Times New Roman" w:hAnsi="Times New Roman" w:cs="Times New Roman"/>
          <w:sz w:val="24"/>
          <w:szCs w:val="24"/>
        </w:rPr>
        <w:t xml:space="preserve"> socijalni dijalog u</w:t>
      </w:r>
      <w:r>
        <w:rPr>
          <w:rFonts w:ascii="Times New Roman" w:hAnsi="Times New Roman" w:cs="Times New Roman"/>
          <w:sz w:val="24"/>
          <w:szCs w:val="24"/>
        </w:rPr>
        <w:t xml:space="preserve"> sektoru osobne usluge (2006.);</w:t>
      </w:r>
    </w:p>
    <w:p w:rsidR="004026C9" w:rsidRDefault="004026C9" w:rsidP="0075738D">
      <w:pPr>
        <w:pStyle w:val="ListParagraph"/>
        <w:numPr>
          <w:ilvl w:val="0"/>
          <w:numId w:val="2"/>
        </w:numPr>
        <w:jc w:val="both"/>
        <w:rPr>
          <w:rFonts w:ascii="Times New Roman" w:hAnsi="Times New Roman" w:cs="Times New Roman"/>
          <w:sz w:val="24"/>
          <w:szCs w:val="24"/>
        </w:rPr>
      </w:pPr>
      <w:r>
        <w:rPr>
          <w:noProof/>
          <w:lang w:eastAsia="hr-HR"/>
        </w:rPr>
        <w:pict>
          <v:shape id="_x0000_s1034" type="#_x0000_t202" style="position:absolute;left:0;text-align:left;margin-left:440.95pt;margin-top:53.95pt;width:21.9pt;height:16.9pt;z-index:251646464;visibility:visible" stroked="f">
            <v:textbox>
              <w:txbxContent>
                <w:p w:rsidR="004026C9" w:rsidRPr="00BE2573" w:rsidRDefault="004026C9" w:rsidP="00343015">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4</w:t>
                  </w:r>
                </w:p>
              </w:txbxContent>
            </v:textbox>
          </v:shape>
        </w:pict>
      </w:r>
      <w:r>
        <w:rPr>
          <w:rFonts w:ascii="Times New Roman" w:hAnsi="Times New Roman" w:cs="Times New Roman"/>
          <w:sz w:val="24"/>
          <w:szCs w:val="24"/>
        </w:rPr>
        <w:t>Sporazum</w:t>
      </w:r>
      <w:r w:rsidRPr="0075738D">
        <w:rPr>
          <w:rFonts w:ascii="Times New Roman" w:hAnsi="Times New Roman" w:cs="Times New Roman"/>
          <w:sz w:val="24"/>
          <w:szCs w:val="24"/>
        </w:rPr>
        <w:t xml:space="preserve"> </w:t>
      </w:r>
      <w:r>
        <w:rPr>
          <w:rFonts w:ascii="Times New Roman" w:hAnsi="Times New Roman" w:cs="Times New Roman"/>
          <w:sz w:val="24"/>
          <w:szCs w:val="24"/>
        </w:rPr>
        <w:t>između europskih socijalnih partnera u frizerstvu o</w:t>
      </w:r>
      <w:r w:rsidRPr="0075738D">
        <w:rPr>
          <w:rFonts w:ascii="Times New Roman" w:hAnsi="Times New Roman" w:cs="Times New Roman"/>
          <w:sz w:val="24"/>
          <w:szCs w:val="24"/>
        </w:rPr>
        <w:t xml:space="preserve"> zd</w:t>
      </w:r>
      <w:r>
        <w:rPr>
          <w:rFonts w:ascii="Times New Roman" w:hAnsi="Times New Roman" w:cs="Times New Roman"/>
          <w:sz w:val="24"/>
          <w:szCs w:val="24"/>
        </w:rPr>
        <w:t>ravlju i sigurnosti, posebice pri upotrebi</w:t>
      </w:r>
      <w:r w:rsidRPr="0075738D">
        <w:rPr>
          <w:rFonts w:ascii="Times New Roman" w:hAnsi="Times New Roman" w:cs="Times New Roman"/>
          <w:sz w:val="24"/>
          <w:szCs w:val="24"/>
        </w:rPr>
        <w:t xml:space="preserve"> i </w:t>
      </w:r>
      <w:r>
        <w:rPr>
          <w:rFonts w:ascii="Times New Roman" w:hAnsi="Times New Roman" w:cs="Times New Roman"/>
          <w:sz w:val="24"/>
          <w:szCs w:val="24"/>
        </w:rPr>
        <w:t>rukovanju</w:t>
      </w:r>
      <w:r w:rsidRPr="0075738D">
        <w:rPr>
          <w:rFonts w:ascii="Times New Roman" w:hAnsi="Times New Roman" w:cs="Times New Roman"/>
          <w:sz w:val="24"/>
          <w:szCs w:val="24"/>
        </w:rPr>
        <w:t xml:space="preserve"> kozmetički</w:t>
      </w:r>
      <w:r>
        <w:rPr>
          <w:rFonts w:ascii="Times New Roman" w:hAnsi="Times New Roman" w:cs="Times New Roman"/>
          <w:sz w:val="24"/>
          <w:szCs w:val="24"/>
        </w:rPr>
        <w:t>m</w:t>
      </w:r>
      <w:r w:rsidRPr="0075738D">
        <w:rPr>
          <w:rFonts w:ascii="Times New Roman" w:hAnsi="Times New Roman" w:cs="Times New Roman"/>
          <w:sz w:val="24"/>
          <w:szCs w:val="24"/>
        </w:rPr>
        <w:t xml:space="preserve"> proizvod</w:t>
      </w:r>
      <w:r>
        <w:rPr>
          <w:rFonts w:ascii="Times New Roman" w:hAnsi="Times New Roman" w:cs="Times New Roman"/>
          <w:sz w:val="24"/>
          <w:szCs w:val="24"/>
        </w:rPr>
        <w:t>ima</w:t>
      </w:r>
      <w:r w:rsidRPr="0075738D">
        <w:rPr>
          <w:rFonts w:ascii="Times New Roman" w:hAnsi="Times New Roman" w:cs="Times New Roman"/>
          <w:sz w:val="24"/>
          <w:szCs w:val="24"/>
        </w:rPr>
        <w:t xml:space="preserve"> </w:t>
      </w:r>
      <w:r>
        <w:rPr>
          <w:rFonts w:ascii="Times New Roman" w:hAnsi="Times New Roman" w:cs="Times New Roman"/>
          <w:sz w:val="24"/>
          <w:szCs w:val="24"/>
        </w:rPr>
        <w:t>i kemijskim sredstvima (2005.);</w:t>
      </w:r>
      <w:r w:rsidRPr="00343015">
        <w:rPr>
          <w:rFonts w:ascii="Times New Roman" w:hAnsi="Times New Roman" w:cs="Times New Roman"/>
          <w:noProof/>
          <w:sz w:val="36"/>
          <w:szCs w:val="36"/>
          <w:lang w:eastAsia="hr-HR"/>
        </w:rPr>
        <w:t xml:space="preserve"> </w:t>
      </w:r>
    </w:p>
    <w:p w:rsidR="004026C9" w:rsidRDefault="004026C9" w:rsidP="008479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Deklaracija</w:t>
      </w:r>
      <w:r w:rsidRPr="00847963">
        <w:rPr>
          <w:rFonts w:ascii="Times New Roman" w:hAnsi="Times New Roman" w:cs="Times New Roman"/>
          <w:sz w:val="24"/>
          <w:szCs w:val="24"/>
        </w:rPr>
        <w:t xml:space="preserve"> o zaključcima razvoja struč</w:t>
      </w:r>
      <w:r>
        <w:rPr>
          <w:rFonts w:ascii="Times New Roman" w:hAnsi="Times New Roman" w:cs="Times New Roman"/>
          <w:sz w:val="24"/>
          <w:szCs w:val="24"/>
        </w:rPr>
        <w:t>nog usavršavanja frizera</w:t>
      </w:r>
      <w:r w:rsidRPr="00847963">
        <w:rPr>
          <w:rFonts w:ascii="Times New Roman" w:hAnsi="Times New Roman" w:cs="Times New Roman"/>
          <w:sz w:val="24"/>
          <w:szCs w:val="24"/>
        </w:rPr>
        <w:t xml:space="preserve"> u Europi</w:t>
      </w:r>
      <w:r>
        <w:rPr>
          <w:rFonts w:ascii="Times New Roman" w:hAnsi="Times New Roman" w:cs="Times New Roman"/>
          <w:sz w:val="24"/>
          <w:szCs w:val="24"/>
        </w:rPr>
        <w:t xml:space="preserve"> (2005.);</w:t>
      </w:r>
    </w:p>
    <w:p w:rsidR="004026C9" w:rsidRDefault="004026C9" w:rsidP="008479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Smjernice kodeksa ponašanja za europske frizere (2001.);</w:t>
      </w:r>
    </w:p>
    <w:p w:rsidR="004026C9" w:rsidRDefault="004026C9" w:rsidP="008479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Europski frizerski certifikat, Smjernice za europske frizere - program socijalnoga dijaloga u Europskoj uniji (2000.).</w:t>
      </w:r>
    </w:p>
    <w:p w:rsidR="004026C9" w:rsidRDefault="004026C9" w:rsidP="00D85373">
      <w:pPr>
        <w:ind w:firstLine="708"/>
        <w:jc w:val="both"/>
        <w:rPr>
          <w:rFonts w:ascii="Times New Roman" w:hAnsi="Times New Roman" w:cs="Times New Roman"/>
          <w:sz w:val="24"/>
          <w:szCs w:val="24"/>
        </w:rPr>
      </w:pPr>
      <w:r>
        <w:rPr>
          <w:rFonts w:ascii="Times New Roman" w:hAnsi="Times New Roman" w:cs="Times New Roman"/>
          <w:sz w:val="24"/>
          <w:szCs w:val="24"/>
        </w:rPr>
        <w:t>Iz navedenih dokumenata jasno se može zaključiti kako se socijalni partneri na razne načine mogu involvirati u stvaranje i razvijanje javnih politika Europske unije. Prije svega, mogu sami inicirati rasprave o pitanjima od zajedničkog interesa, razvijati modele suradnje, ali i organizirati razne programe usavršavanja te zajednički sudjelovati u pojedinim projektima. Također, Europska komisija ima obvezu savjetovati se sa socijalnim partnerima o mogućim zakonodavnim aktivnostima u pojedinom sektoru, pri čemu socijalni partneri imaju mogućnost zasebnih očitovanja, zajedničkih izjava ili čak donošenja sporazuma koji poslije mogu postati dio zakonodavstva Europske unije. Socijalni dijalog ima važnu ulogu u već spomenutom europskom socijalnom modelu, zato što je izrazito koristan za razvoj javnih politika. On možda donosi određenu korist socijalnim partnerima koji štite svoje interese, ali je ujedno i dvosmjeran proces kojim oni mogu pružati iskustva, znanja i vještine stečene u konkretnom radu na području zapošljavanja i socijalnih prava te konkretnom rješavanju pojedinačnih slučajeva.</w:t>
      </w:r>
    </w:p>
    <w:p w:rsidR="004026C9" w:rsidRDefault="004026C9" w:rsidP="00D85373">
      <w:pPr>
        <w:ind w:firstLine="708"/>
        <w:jc w:val="both"/>
        <w:rPr>
          <w:rFonts w:ascii="Times New Roman" w:hAnsi="Times New Roman" w:cs="Times New Roman"/>
          <w:sz w:val="24"/>
          <w:szCs w:val="24"/>
        </w:rPr>
      </w:pPr>
    </w:p>
    <w:p w:rsidR="004026C9" w:rsidRDefault="004026C9" w:rsidP="00853968">
      <w:pPr>
        <w:pStyle w:val="Heading2"/>
        <w:ind w:firstLine="708"/>
        <w:rPr>
          <w:rFonts w:ascii="Times New Roman" w:hAnsi="Times New Roman" w:cs="Times New Roman"/>
          <w:sz w:val="24"/>
          <w:szCs w:val="24"/>
        </w:rPr>
      </w:pPr>
      <w:r w:rsidRPr="00835AD8">
        <w:rPr>
          <w:rFonts w:ascii="Times New Roman" w:hAnsi="Times New Roman" w:cs="Times New Roman"/>
          <w:sz w:val="24"/>
          <w:szCs w:val="24"/>
        </w:rPr>
        <w:t>Socijalni dijalog u Republici Hrvatskoj</w:t>
      </w:r>
    </w:p>
    <w:p w:rsidR="004026C9" w:rsidRPr="00853968" w:rsidRDefault="004026C9" w:rsidP="00853968"/>
    <w:p w:rsidR="004026C9" w:rsidRDefault="004026C9" w:rsidP="00D85373">
      <w:pPr>
        <w:ind w:firstLine="708"/>
        <w:jc w:val="both"/>
        <w:rPr>
          <w:rFonts w:ascii="Times New Roman" w:hAnsi="Times New Roman" w:cs="Times New Roman"/>
          <w:sz w:val="24"/>
          <w:szCs w:val="24"/>
        </w:rPr>
      </w:pPr>
      <w:r>
        <w:rPr>
          <w:rFonts w:ascii="Times New Roman" w:hAnsi="Times New Roman" w:cs="Times New Roman"/>
          <w:sz w:val="24"/>
          <w:szCs w:val="24"/>
        </w:rPr>
        <w:t xml:space="preserve">Na području Republike Hrvatske postoji relativno stabilan razvoj tripartitnog socijalnog dijaloga koji se temelji se na radu </w:t>
      </w:r>
      <w:r w:rsidRPr="00A137D5">
        <w:rPr>
          <w:rFonts w:ascii="Times New Roman" w:hAnsi="Times New Roman" w:cs="Times New Roman"/>
          <w:b/>
          <w:bCs/>
          <w:sz w:val="24"/>
          <w:szCs w:val="24"/>
        </w:rPr>
        <w:t>Gospodarsko-socijalnog vijeća</w:t>
      </w:r>
      <w:r>
        <w:rPr>
          <w:rFonts w:ascii="Times New Roman" w:hAnsi="Times New Roman" w:cs="Times New Roman"/>
          <w:sz w:val="24"/>
          <w:szCs w:val="24"/>
        </w:rPr>
        <w:t xml:space="preserve">, tijela osnovanog od strane Vlade Republike Hrvatske te reprezentativnih udruga sindikata i poslodavaca više razine. Gospodarsko-socijalno vijeće osnovano je 1994. godine, a sporazum o njegovu osnivanju potpisala je i Hrvatska gospodarska komora (HGK). Naime, i ona je tada zastupala interese poslodavaca jer je udruga poslodavaca tek bila u začecima. Ubrzo je Hrvatska udruga poslodavaca u potpunosti zamjenila HGK budući da ista nije bila dobrovoljna organizacija te sukladno </w:t>
      </w:r>
      <w:r w:rsidRPr="00EF2BC2">
        <w:rPr>
          <w:rFonts w:ascii="Times New Roman" w:hAnsi="Times New Roman" w:cs="Times New Roman"/>
          <w:b/>
          <w:bCs/>
          <w:sz w:val="24"/>
          <w:szCs w:val="24"/>
        </w:rPr>
        <w:t>međunarodnim i nacionalnim kriterijima nije ispunjavala uvjete za predstavljanje poslodavaca u socijalnom dijalogu</w:t>
      </w:r>
      <w:r>
        <w:rPr>
          <w:rFonts w:ascii="Times New Roman" w:hAnsi="Times New Roman" w:cs="Times New Roman"/>
          <w:sz w:val="24"/>
          <w:szCs w:val="24"/>
        </w:rPr>
        <w:t xml:space="preserve">. Naime, sukladno Zakonu o Hrvatskoj gospodarskoj komori („Narodne novine“, broj 66/91 i 93/91) obvezni članovi </w:t>
      </w:r>
      <w:r w:rsidRPr="005164FC">
        <w:rPr>
          <w:rFonts w:ascii="Times New Roman" w:hAnsi="Times New Roman" w:cs="Times New Roman"/>
          <w:sz w:val="24"/>
          <w:szCs w:val="24"/>
        </w:rPr>
        <w:t xml:space="preserve">Hrvatske gospodarske komore </w:t>
      </w:r>
      <w:r>
        <w:rPr>
          <w:rFonts w:ascii="Times New Roman" w:hAnsi="Times New Roman" w:cs="Times New Roman"/>
          <w:sz w:val="24"/>
          <w:szCs w:val="24"/>
        </w:rPr>
        <w:t>je</w:t>
      </w:r>
      <w:r w:rsidRPr="005164FC">
        <w:rPr>
          <w:rFonts w:ascii="Times New Roman" w:hAnsi="Times New Roman" w:cs="Times New Roman"/>
          <w:sz w:val="24"/>
          <w:szCs w:val="24"/>
        </w:rPr>
        <w:t>su sve pravne i fizičke osobe koje obavljaju gospodarsku djelatnost sa sjedištem na području Republike Hrvatske.</w:t>
      </w:r>
    </w:p>
    <w:p w:rsidR="004026C9" w:rsidRPr="00D535EA" w:rsidRDefault="004026C9" w:rsidP="00D535EA">
      <w:pPr>
        <w:ind w:firstLine="708"/>
        <w:jc w:val="both"/>
        <w:rPr>
          <w:rFonts w:ascii="Times New Roman" w:hAnsi="Times New Roman" w:cs="Times New Roman"/>
          <w:sz w:val="24"/>
          <w:szCs w:val="24"/>
        </w:rPr>
      </w:pPr>
      <w:r>
        <w:rPr>
          <w:rFonts w:ascii="Times New Roman" w:hAnsi="Times New Roman" w:cs="Times New Roman"/>
          <w:sz w:val="24"/>
          <w:szCs w:val="24"/>
        </w:rPr>
        <w:t xml:space="preserve">Sadašnje Gospodarsko-socijalno vijeće sastoji se od predstavnika Vlade Republike Hrvatske, 4 reprezentativne udruge sindikata više razine i Hrvatske udruge poslodavaca. Kriteriji za sudjelovanje propisani su Zakonom o </w:t>
      </w:r>
      <w:r w:rsidRPr="00D535EA">
        <w:rPr>
          <w:rFonts w:ascii="Times New Roman" w:hAnsi="Times New Roman" w:cs="Times New Roman"/>
          <w:sz w:val="24"/>
          <w:szCs w:val="24"/>
        </w:rPr>
        <w:t>reprezentativnosti udruga poslodavaca i sindikata</w:t>
      </w:r>
      <w:r>
        <w:rPr>
          <w:rFonts w:ascii="Times New Roman" w:hAnsi="Times New Roman" w:cs="Times New Roman"/>
          <w:sz w:val="24"/>
          <w:szCs w:val="24"/>
        </w:rPr>
        <w:t xml:space="preserve"> („Narodne novine“, broj 93/14 i</w:t>
      </w:r>
      <w:r w:rsidRPr="00D535EA">
        <w:rPr>
          <w:rFonts w:ascii="Times New Roman" w:hAnsi="Times New Roman" w:cs="Times New Roman"/>
          <w:sz w:val="24"/>
          <w:szCs w:val="24"/>
        </w:rPr>
        <w:t xml:space="preserve"> 26/15</w:t>
      </w:r>
      <w:r>
        <w:rPr>
          <w:rFonts w:ascii="Times New Roman" w:hAnsi="Times New Roman" w:cs="Times New Roman"/>
          <w:sz w:val="24"/>
          <w:szCs w:val="24"/>
        </w:rPr>
        <w:t xml:space="preserve">). </w:t>
      </w:r>
      <w:r w:rsidRPr="00D535EA">
        <w:rPr>
          <w:rFonts w:ascii="Times New Roman" w:hAnsi="Times New Roman" w:cs="Times New Roman"/>
          <w:sz w:val="24"/>
          <w:szCs w:val="24"/>
        </w:rPr>
        <w:t>Reprezentativna udruga sindikata više razine za sudjelovanje u tripartitnim</w:t>
      </w:r>
      <w:r>
        <w:rPr>
          <w:rFonts w:ascii="Times New Roman" w:hAnsi="Times New Roman" w:cs="Times New Roman"/>
          <w:sz w:val="24"/>
          <w:szCs w:val="24"/>
        </w:rPr>
        <w:t xml:space="preserve"> tijelima na nacionalnoj razini</w:t>
      </w:r>
      <w:r w:rsidRPr="00D535EA">
        <w:rPr>
          <w:rFonts w:ascii="Times New Roman" w:hAnsi="Times New Roman" w:cs="Times New Roman"/>
          <w:sz w:val="24"/>
          <w:szCs w:val="24"/>
        </w:rPr>
        <w:t xml:space="preserve"> je</w:t>
      </w:r>
      <w:r>
        <w:rPr>
          <w:rFonts w:ascii="Times New Roman" w:hAnsi="Times New Roman" w:cs="Times New Roman"/>
          <w:sz w:val="24"/>
          <w:szCs w:val="24"/>
        </w:rPr>
        <w:t>st ona</w:t>
      </w:r>
      <w:r w:rsidRPr="00D535EA">
        <w:rPr>
          <w:rFonts w:ascii="Times New Roman" w:hAnsi="Times New Roman" w:cs="Times New Roman"/>
          <w:sz w:val="24"/>
          <w:szCs w:val="24"/>
        </w:rPr>
        <w:t xml:space="preserve"> udruga sindikata koja kumulat</w:t>
      </w:r>
      <w:r>
        <w:rPr>
          <w:rFonts w:ascii="Times New Roman" w:hAnsi="Times New Roman" w:cs="Times New Roman"/>
          <w:sz w:val="24"/>
          <w:szCs w:val="24"/>
        </w:rPr>
        <w:t>ivno ispunjava sljedeće uvjete:</w:t>
      </w:r>
    </w:p>
    <w:p w:rsidR="004026C9" w:rsidRPr="00D535EA" w:rsidRDefault="004026C9" w:rsidP="00D535EA">
      <w:pPr>
        <w:ind w:firstLine="708"/>
        <w:jc w:val="both"/>
        <w:rPr>
          <w:rFonts w:ascii="Times New Roman" w:hAnsi="Times New Roman" w:cs="Times New Roman"/>
          <w:sz w:val="24"/>
          <w:szCs w:val="24"/>
        </w:rPr>
      </w:pPr>
      <w:r>
        <w:rPr>
          <w:noProof/>
          <w:lang w:eastAsia="hr-HR"/>
        </w:rPr>
        <w:pict>
          <v:shape id="_x0000_s1035" type="#_x0000_t202" style="position:absolute;left:0;text-align:left;margin-left:440.95pt;margin-top:46.25pt;width:21.9pt;height:16.9pt;z-index:251647488;visibility:visible" stroked="f">
            <v:textbox>
              <w:txbxContent>
                <w:p w:rsidR="004026C9" w:rsidRPr="00BE2573" w:rsidRDefault="004026C9" w:rsidP="00343015">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5</w:t>
                  </w:r>
                </w:p>
              </w:txbxContent>
            </v:textbox>
          </v:shape>
        </w:pict>
      </w:r>
      <w:r>
        <w:rPr>
          <w:rFonts w:ascii="Times New Roman" w:hAnsi="Times New Roman" w:cs="Times New Roman"/>
          <w:sz w:val="24"/>
          <w:szCs w:val="24"/>
        </w:rPr>
        <w:t>(a</w:t>
      </w:r>
      <w:r w:rsidRPr="00D535EA">
        <w:rPr>
          <w:rFonts w:ascii="Times New Roman" w:hAnsi="Times New Roman" w:cs="Times New Roman"/>
          <w:sz w:val="24"/>
          <w:szCs w:val="24"/>
        </w:rPr>
        <w:t>) da je najmanje šest mjeseci prije dana podnošenja zahtjeva za utvrđivanje reprezentativnosti upisana u regist</w:t>
      </w:r>
      <w:r>
        <w:rPr>
          <w:rFonts w:ascii="Times New Roman" w:hAnsi="Times New Roman" w:cs="Times New Roman"/>
          <w:sz w:val="24"/>
          <w:szCs w:val="24"/>
        </w:rPr>
        <w:t>ar udruga sindikata više razine;</w:t>
      </w:r>
      <w:r w:rsidRPr="00343015">
        <w:rPr>
          <w:rFonts w:ascii="Times New Roman" w:hAnsi="Times New Roman" w:cs="Times New Roman"/>
          <w:noProof/>
          <w:sz w:val="36"/>
          <w:szCs w:val="36"/>
          <w:lang w:eastAsia="hr-HR"/>
        </w:rPr>
        <w:t xml:space="preserve"> </w:t>
      </w:r>
    </w:p>
    <w:p w:rsidR="004026C9" w:rsidRPr="00D535EA" w:rsidRDefault="004026C9" w:rsidP="00D535EA">
      <w:pPr>
        <w:ind w:firstLine="708"/>
        <w:jc w:val="both"/>
        <w:rPr>
          <w:rFonts w:ascii="Times New Roman" w:hAnsi="Times New Roman" w:cs="Times New Roman"/>
          <w:sz w:val="24"/>
          <w:szCs w:val="24"/>
        </w:rPr>
      </w:pPr>
      <w:r>
        <w:rPr>
          <w:rFonts w:ascii="Times New Roman" w:hAnsi="Times New Roman" w:cs="Times New Roman"/>
          <w:sz w:val="24"/>
          <w:szCs w:val="24"/>
        </w:rPr>
        <w:t>(b</w:t>
      </w:r>
      <w:r w:rsidRPr="00D535EA">
        <w:rPr>
          <w:rFonts w:ascii="Times New Roman" w:hAnsi="Times New Roman" w:cs="Times New Roman"/>
          <w:sz w:val="24"/>
          <w:szCs w:val="24"/>
        </w:rPr>
        <w:t>) da u nju udruženi sindikati imaju najmanje</w:t>
      </w:r>
      <w:r>
        <w:rPr>
          <w:rFonts w:ascii="Times New Roman" w:hAnsi="Times New Roman" w:cs="Times New Roman"/>
          <w:sz w:val="24"/>
          <w:szCs w:val="24"/>
        </w:rPr>
        <w:t xml:space="preserve"> 50.000 radnika članova;</w:t>
      </w:r>
    </w:p>
    <w:p w:rsidR="004026C9" w:rsidRPr="00D535EA" w:rsidRDefault="004026C9" w:rsidP="00D535EA">
      <w:pPr>
        <w:ind w:firstLine="708"/>
        <w:jc w:val="both"/>
        <w:rPr>
          <w:rFonts w:ascii="Times New Roman" w:hAnsi="Times New Roman" w:cs="Times New Roman"/>
          <w:sz w:val="24"/>
          <w:szCs w:val="24"/>
        </w:rPr>
      </w:pPr>
      <w:r>
        <w:rPr>
          <w:rFonts w:ascii="Times New Roman" w:hAnsi="Times New Roman" w:cs="Times New Roman"/>
          <w:sz w:val="24"/>
          <w:szCs w:val="24"/>
        </w:rPr>
        <w:t>(c</w:t>
      </w:r>
      <w:r w:rsidRPr="00D535EA">
        <w:rPr>
          <w:rFonts w:ascii="Times New Roman" w:hAnsi="Times New Roman" w:cs="Times New Roman"/>
          <w:sz w:val="24"/>
          <w:szCs w:val="24"/>
        </w:rPr>
        <w:t xml:space="preserve">) da je u nju udruženo najmanje </w:t>
      </w:r>
      <w:r>
        <w:rPr>
          <w:rFonts w:ascii="Times New Roman" w:hAnsi="Times New Roman" w:cs="Times New Roman"/>
          <w:sz w:val="24"/>
          <w:szCs w:val="24"/>
        </w:rPr>
        <w:t>5</w:t>
      </w:r>
      <w:r w:rsidRPr="00D535EA">
        <w:rPr>
          <w:rFonts w:ascii="Times New Roman" w:hAnsi="Times New Roman" w:cs="Times New Roman"/>
          <w:sz w:val="24"/>
          <w:szCs w:val="24"/>
        </w:rPr>
        <w:t xml:space="preserve"> sindikata koji djeluju u različitim područjima djelatnosti utvrđenim Naciona</w:t>
      </w:r>
      <w:r>
        <w:rPr>
          <w:rFonts w:ascii="Times New Roman" w:hAnsi="Times New Roman" w:cs="Times New Roman"/>
          <w:sz w:val="24"/>
          <w:szCs w:val="24"/>
        </w:rPr>
        <w:t>lnom klasifikacijom djelatnosti;</w:t>
      </w:r>
    </w:p>
    <w:p w:rsidR="004026C9" w:rsidRPr="00D535EA" w:rsidRDefault="004026C9" w:rsidP="00D535EA">
      <w:pPr>
        <w:ind w:firstLine="708"/>
        <w:jc w:val="both"/>
        <w:rPr>
          <w:rFonts w:ascii="Times New Roman" w:hAnsi="Times New Roman" w:cs="Times New Roman"/>
          <w:sz w:val="24"/>
          <w:szCs w:val="24"/>
        </w:rPr>
      </w:pPr>
      <w:r>
        <w:rPr>
          <w:rFonts w:ascii="Times New Roman" w:hAnsi="Times New Roman" w:cs="Times New Roman"/>
          <w:sz w:val="24"/>
          <w:szCs w:val="24"/>
        </w:rPr>
        <w:t>(d</w:t>
      </w:r>
      <w:r w:rsidRPr="00D535EA">
        <w:rPr>
          <w:rFonts w:ascii="Times New Roman" w:hAnsi="Times New Roman" w:cs="Times New Roman"/>
          <w:sz w:val="24"/>
          <w:szCs w:val="24"/>
        </w:rPr>
        <w:t xml:space="preserve">) da ona ili u nju udruženi sindikati imaju područne urede u najmanje </w:t>
      </w:r>
      <w:r>
        <w:rPr>
          <w:rFonts w:ascii="Times New Roman" w:hAnsi="Times New Roman" w:cs="Times New Roman"/>
          <w:sz w:val="24"/>
          <w:szCs w:val="24"/>
        </w:rPr>
        <w:t>4</w:t>
      </w:r>
      <w:r w:rsidRPr="00D535EA">
        <w:rPr>
          <w:rFonts w:ascii="Times New Roman" w:hAnsi="Times New Roman" w:cs="Times New Roman"/>
          <w:sz w:val="24"/>
          <w:szCs w:val="24"/>
        </w:rPr>
        <w:t xml:space="preserve"> županije</w:t>
      </w:r>
      <w:r>
        <w:rPr>
          <w:rFonts w:ascii="Times New Roman" w:hAnsi="Times New Roman" w:cs="Times New Roman"/>
          <w:sz w:val="24"/>
          <w:szCs w:val="24"/>
        </w:rPr>
        <w:t>;</w:t>
      </w:r>
    </w:p>
    <w:p w:rsidR="004026C9" w:rsidRDefault="004026C9" w:rsidP="00D535EA">
      <w:pPr>
        <w:ind w:firstLine="708"/>
        <w:jc w:val="both"/>
        <w:rPr>
          <w:rFonts w:ascii="Times New Roman" w:hAnsi="Times New Roman" w:cs="Times New Roman"/>
          <w:sz w:val="24"/>
          <w:szCs w:val="24"/>
        </w:rPr>
      </w:pPr>
      <w:r>
        <w:rPr>
          <w:rFonts w:ascii="Times New Roman" w:hAnsi="Times New Roman" w:cs="Times New Roman"/>
          <w:sz w:val="24"/>
          <w:szCs w:val="24"/>
        </w:rPr>
        <w:t>(e</w:t>
      </w:r>
      <w:r w:rsidRPr="00D535EA">
        <w:rPr>
          <w:rFonts w:ascii="Times New Roman" w:hAnsi="Times New Roman" w:cs="Times New Roman"/>
          <w:sz w:val="24"/>
          <w:szCs w:val="24"/>
        </w:rPr>
        <w:t xml:space="preserve">) da raspolaže potrebnim prostorom i drugim materijalnim uvjetima za rad te da zapošljava najmanje </w:t>
      </w:r>
      <w:r>
        <w:rPr>
          <w:rFonts w:ascii="Times New Roman" w:hAnsi="Times New Roman" w:cs="Times New Roman"/>
          <w:sz w:val="24"/>
          <w:szCs w:val="24"/>
        </w:rPr>
        <w:t>5</w:t>
      </w:r>
      <w:r w:rsidRPr="00D535EA">
        <w:rPr>
          <w:rFonts w:ascii="Times New Roman" w:hAnsi="Times New Roman" w:cs="Times New Roman"/>
          <w:sz w:val="24"/>
          <w:szCs w:val="24"/>
        </w:rPr>
        <w:t xml:space="preserve"> ra</w:t>
      </w:r>
      <w:r>
        <w:rPr>
          <w:rFonts w:ascii="Times New Roman" w:hAnsi="Times New Roman" w:cs="Times New Roman"/>
          <w:sz w:val="24"/>
          <w:szCs w:val="24"/>
        </w:rPr>
        <w:t>dnika na temelju ugovora o radu</w:t>
      </w:r>
      <w:r w:rsidRPr="00D535EA">
        <w:rPr>
          <w:rFonts w:ascii="Times New Roman" w:hAnsi="Times New Roman" w:cs="Times New Roman"/>
          <w:sz w:val="24"/>
          <w:szCs w:val="24"/>
        </w:rPr>
        <w:t xml:space="preserve"> sklopljenog na neodređeno vrijeme s punim radnim vremenom.</w:t>
      </w:r>
    </w:p>
    <w:p w:rsidR="004026C9" w:rsidRDefault="004026C9" w:rsidP="006A6B09">
      <w:pPr>
        <w:ind w:firstLine="708"/>
        <w:jc w:val="both"/>
        <w:rPr>
          <w:rFonts w:ascii="Times New Roman" w:hAnsi="Times New Roman" w:cs="Times New Roman"/>
          <w:sz w:val="24"/>
          <w:szCs w:val="24"/>
        </w:rPr>
      </w:pPr>
      <w:r>
        <w:rPr>
          <w:rFonts w:ascii="Times New Roman" w:hAnsi="Times New Roman" w:cs="Times New Roman"/>
          <w:sz w:val="24"/>
          <w:szCs w:val="24"/>
        </w:rPr>
        <w:t xml:space="preserve">Prema navedenim kriterijima, sindikate u Gospodarsko-socijalnom vijeću zastupaju Nezavisni Hrvatski sindikati (NHS), Savez samostalnih sindikata Hrvatske (SSSH), Matica hrvatskih sindikata (MHS) i Hrvatska udruga radničkih sindikata (HURS). </w:t>
      </w:r>
      <w:r w:rsidRPr="00243A58">
        <w:rPr>
          <w:rFonts w:ascii="Times New Roman" w:hAnsi="Times New Roman" w:cs="Times New Roman"/>
          <w:b/>
          <w:bCs/>
          <w:sz w:val="24"/>
          <w:szCs w:val="24"/>
        </w:rPr>
        <w:t>NHS</w:t>
      </w:r>
      <w:r>
        <w:rPr>
          <w:rFonts w:ascii="Times New Roman" w:hAnsi="Times New Roman" w:cs="Times New Roman"/>
          <w:sz w:val="24"/>
          <w:szCs w:val="24"/>
        </w:rPr>
        <w:t xml:space="preserve"> je organiziran</w:t>
      </w:r>
      <w:r w:rsidRPr="00B17F42">
        <w:rPr>
          <w:rFonts w:ascii="Times New Roman" w:hAnsi="Times New Roman" w:cs="Times New Roman"/>
          <w:sz w:val="24"/>
          <w:szCs w:val="24"/>
        </w:rPr>
        <w:t xml:space="preserve"> u </w:t>
      </w:r>
      <w:r>
        <w:rPr>
          <w:rFonts w:ascii="Times New Roman" w:hAnsi="Times New Roman" w:cs="Times New Roman"/>
          <w:sz w:val="24"/>
          <w:szCs w:val="24"/>
        </w:rPr>
        <w:t>3</w:t>
      </w:r>
      <w:r w:rsidRPr="00B17F42">
        <w:rPr>
          <w:rFonts w:ascii="Times New Roman" w:hAnsi="Times New Roman" w:cs="Times New Roman"/>
          <w:sz w:val="24"/>
          <w:szCs w:val="24"/>
        </w:rPr>
        <w:t xml:space="preserve"> sektora prema vrsti poslodavca u koje se član</w:t>
      </w:r>
      <w:r>
        <w:rPr>
          <w:rFonts w:ascii="Times New Roman" w:hAnsi="Times New Roman" w:cs="Times New Roman"/>
          <w:sz w:val="24"/>
          <w:szCs w:val="24"/>
        </w:rPr>
        <w:t>ovi</w:t>
      </w:r>
      <w:r w:rsidRPr="00B17F42">
        <w:rPr>
          <w:rFonts w:ascii="Times New Roman" w:hAnsi="Times New Roman" w:cs="Times New Roman"/>
          <w:sz w:val="24"/>
          <w:szCs w:val="24"/>
        </w:rPr>
        <w:t xml:space="preserve"> svrstavaju </w:t>
      </w:r>
      <w:r>
        <w:rPr>
          <w:rFonts w:ascii="Times New Roman" w:hAnsi="Times New Roman" w:cs="Times New Roman"/>
          <w:sz w:val="24"/>
          <w:szCs w:val="24"/>
        </w:rPr>
        <w:t xml:space="preserve">kao autonomne sindikalne udruge (državni, javni i privatni). </w:t>
      </w:r>
      <w:r w:rsidRPr="00243A58">
        <w:rPr>
          <w:rFonts w:ascii="Times New Roman" w:hAnsi="Times New Roman" w:cs="Times New Roman"/>
          <w:b/>
          <w:bCs/>
          <w:sz w:val="24"/>
          <w:szCs w:val="24"/>
        </w:rPr>
        <w:t>SSSH</w:t>
      </w:r>
      <w:r>
        <w:rPr>
          <w:rFonts w:ascii="Times New Roman" w:hAnsi="Times New Roman" w:cs="Times New Roman"/>
          <w:sz w:val="24"/>
          <w:szCs w:val="24"/>
        </w:rPr>
        <w:t xml:space="preserve"> okuplja 20 sindikata s oko 100.000 članova te u pravilu predstavlja zaposlene u gospodarstvu i privatnom sektoru. </w:t>
      </w:r>
      <w:r w:rsidRPr="00243A58">
        <w:rPr>
          <w:rFonts w:ascii="Times New Roman" w:hAnsi="Times New Roman" w:cs="Times New Roman"/>
          <w:b/>
          <w:bCs/>
          <w:sz w:val="24"/>
          <w:szCs w:val="24"/>
        </w:rPr>
        <w:t>MHS</w:t>
      </w:r>
      <w:r>
        <w:rPr>
          <w:rFonts w:ascii="Times New Roman" w:hAnsi="Times New Roman" w:cs="Times New Roman"/>
          <w:sz w:val="24"/>
          <w:szCs w:val="24"/>
        </w:rPr>
        <w:t xml:space="preserve"> </w:t>
      </w:r>
      <w:r w:rsidRPr="00B17F42">
        <w:rPr>
          <w:rFonts w:ascii="Times New Roman" w:hAnsi="Times New Roman" w:cs="Times New Roman"/>
          <w:sz w:val="24"/>
          <w:szCs w:val="24"/>
        </w:rPr>
        <w:t>okuplja 11 sindikata iz područja zdravstva, predškolskog odgoja, osnovnog i srednjeg školstva, znanosti i visokog obrazovanja, pravosuđa, policije, djelatnosti mirovinskog osiguranja t</w:t>
      </w:r>
      <w:r>
        <w:rPr>
          <w:rFonts w:ascii="Times New Roman" w:hAnsi="Times New Roman" w:cs="Times New Roman"/>
          <w:sz w:val="24"/>
          <w:szCs w:val="24"/>
        </w:rPr>
        <w:t>e bankarskih djelatnosti. P</w:t>
      </w:r>
      <w:r w:rsidRPr="00B17F42">
        <w:rPr>
          <w:rFonts w:ascii="Times New Roman" w:hAnsi="Times New Roman" w:cs="Times New Roman"/>
          <w:sz w:val="24"/>
          <w:szCs w:val="24"/>
        </w:rPr>
        <w:t>romiče zajednička prava i interese više od 64.000 članova.</w:t>
      </w:r>
      <w:r w:rsidRPr="006A6B09">
        <w:t xml:space="preserve"> </w:t>
      </w:r>
      <w:r w:rsidRPr="00243A58">
        <w:rPr>
          <w:rFonts w:ascii="Times New Roman" w:hAnsi="Times New Roman" w:cs="Times New Roman"/>
          <w:b/>
          <w:bCs/>
          <w:sz w:val="24"/>
          <w:szCs w:val="24"/>
        </w:rPr>
        <w:t xml:space="preserve">HURS </w:t>
      </w:r>
      <w:r w:rsidRPr="006A6B09">
        <w:rPr>
          <w:rFonts w:ascii="Times New Roman" w:hAnsi="Times New Roman" w:cs="Times New Roman"/>
          <w:sz w:val="24"/>
          <w:szCs w:val="24"/>
        </w:rPr>
        <w:t>okuplja sindikate koji pretežno djeluju u brodogradnji, metalnoj industriji, naftnoj i kemijskoj industriji, lučkoj djelatnosti, poljoprivrednoj i prehrambenoj industriji, trgovini, ugostiteljstvu, turizm</w:t>
      </w:r>
      <w:r>
        <w:rPr>
          <w:rFonts w:ascii="Times New Roman" w:hAnsi="Times New Roman" w:cs="Times New Roman"/>
          <w:sz w:val="24"/>
          <w:szCs w:val="24"/>
        </w:rPr>
        <w:t>u, osiguranju, prometu i vezama</w:t>
      </w:r>
      <w:r w:rsidRPr="006A6B09">
        <w:rPr>
          <w:rFonts w:ascii="Times New Roman" w:hAnsi="Times New Roman" w:cs="Times New Roman"/>
          <w:sz w:val="24"/>
          <w:szCs w:val="24"/>
        </w:rPr>
        <w:t>.</w:t>
      </w:r>
    </w:p>
    <w:p w:rsidR="004026C9" w:rsidRPr="00AE2B6F" w:rsidRDefault="004026C9" w:rsidP="00AE2B6F">
      <w:pPr>
        <w:ind w:firstLine="708"/>
        <w:jc w:val="both"/>
        <w:rPr>
          <w:rFonts w:ascii="Times New Roman" w:hAnsi="Times New Roman" w:cs="Times New Roman"/>
          <w:sz w:val="24"/>
          <w:szCs w:val="24"/>
        </w:rPr>
      </w:pPr>
      <w:r w:rsidRPr="00AE2B6F">
        <w:rPr>
          <w:rFonts w:ascii="Times New Roman" w:hAnsi="Times New Roman" w:cs="Times New Roman"/>
          <w:sz w:val="24"/>
          <w:szCs w:val="24"/>
        </w:rPr>
        <w:t xml:space="preserve">Reprezentativna udruga poslodavaca više razine za sudjelovanje u </w:t>
      </w:r>
      <w:r w:rsidRPr="00EF2BC2">
        <w:rPr>
          <w:rFonts w:ascii="Times New Roman" w:hAnsi="Times New Roman" w:cs="Times New Roman"/>
          <w:b/>
          <w:bCs/>
          <w:sz w:val="24"/>
          <w:szCs w:val="24"/>
        </w:rPr>
        <w:t>tripartitnim tijelima na nacionalnoj razini</w:t>
      </w:r>
      <w:r w:rsidRPr="00AE2B6F">
        <w:rPr>
          <w:rFonts w:ascii="Times New Roman" w:hAnsi="Times New Roman" w:cs="Times New Roman"/>
          <w:sz w:val="24"/>
          <w:szCs w:val="24"/>
        </w:rPr>
        <w:t xml:space="preserve"> je</w:t>
      </w:r>
      <w:r>
        <w:rPr>
          <w:rFonts w:ascii="Times New Roman" w:hAnsi="Times New Roman" w:cs="Times New Roman"/>
          <w:sz w:val="24"/>
          <w:szCs w:val="24"/>
        </w:rPr>
        <w:t>st</w:t>
      </w:r>
      <w:r w:rsidRPr="00AE2B6F">
        <w:rPr>
          <w:rFonts w:ascii="Times New Roman" w:hAnsi="Times New Roman" w:cs="Times New Roman"/>
          <w:sz w:val="24"/>
          <w:szCs w:val="24"/>
        </w:rPr>
        <w:t xml:space="preserve"> udruga poslodavaca više razine koja kumulat</w:t>
      </w:r>
      <w:r>
        <w:rPr>
          <w:rFonts w:ascii="Times New Roman" w:hAnsi="Times New Roman" w:cs="Times New Roman"/>
          <w:sz w:val="24"/>
          <w:szCs w:val="24"/>
        </w:rPr>
        <w:t>ivno ispunjava sljedeće uvjete:</w:t>
      </w:r>
    </w:p>
    <w:p w:rsidR="004026C9" w:rsidRPr="00AE2B6F" w:rsidRDefault="004026C9" w:rsidP="00AE2B6F">
      <w:pPr>
        <w:ind w:firstLine="708"/>
        <w:jc w:val="both"/>
        <w:rPr>
          <w:rFonts w:ascii="Times New Roman" w:hAnsi="Times New Roman" w:cs="Times New Roman"/>
          <w:sz w:val="24"/>
          <w:szCs w:val="24"/>
        </w:rPr>
      </w:pPr>
      <w:r>
        <w:rPr>
          <w:rFonts w:ascii="Times New Roman" w:hAnsi="Times New Roman" w:cs="Times New Roman"/>
          <w:sz w:val="24"/>
          <w:szCs w:val="24"/>
        </w:rPr>
        <w:t>(a) da je najmanje 6</w:t>
      </w:r>
      <w:r w:rsidRPr="00AE2B6F">
        <w:rPr>
          <w:rFonts w:ascii="Times New Roman" w:hAnsi="Times New Roman" w:cs="Times New Roman"/>
          <w:sz w:val="24"/>
          <w:szCs w:val="24"/>
        </w:rPr>
        <w:t xml:space="preserve"> mjeseci prije dana podnošenja zahtjeva za utvrđivanje reprezentativnosti upisana u </w:t>
      </w:r>
      <w:r w:rsidRPr="00440C84">
        <w:rPr>
          <w:rFonts w:ascii="Times New Roman" w:hAnsi="Times New Roman" w:cs="Times New Roman"/>
          <w:sz w:val="24"/>
          <w:szCs w:val="24"/>
        </w:rPr>
        <w:t>r</w:t>
      </w:r>
      <w:r w:rsidRPr="00AE2B6F">
        <w:rPr>
          <w:rFonts w:ascii="Times New Roman" w:hAnsi="Times New Roman" w:cs="Times New Roman"/>
          <w:sz w:val="24"/>
          <w:szCs w:val="24"/>
        </w:rPr>
        <w:t>egistar udruga p</w:t>
      </w:r>
      <w:r>
        <w:rPr>
          <w:rFonts w:ascii="Times New Roman" w:hAnsi="Times New Roman" w:cs="Times New Roman"/>
          <w:sz w:val="24"/>
          <w:szCs w:val="24"/>
        </w:rPr>
        <w:t>oslodavaca više razine;</w:t>
      </w:r>
    </w:p>
    <w:p w:rsidR="004026C9" w:rsidRPr="00AE2B6F" w:rsidRDefault="004026C9" w:rsidP="00AE2B6F">
      <w:pPr>
        <w:ind w:firstLine="708"/>
        <w:jc w:val="both"/>
        <w:rPr>
          <w:rFonts w:ascii="Times New Roman" w:hAnsi="Times New Roman" w:cs="Times New Roman"/>
          <w:sz w:val="24"/>
          <w:szCs w:val="24"/>
        </w:rPr>
      </w:pPr>
      <w:r>
        <w:rPr>
          <w:rFonts w:ascii="Times New Roman" w:hAnsi="Times New Roman" w:cs="Times New Roman"/>
          <w:sz w:val="24"/>
          <w:szCs w:val="24"/>
        </w:rPr>
        <w:t>(b</w:t>
      </w:r>
      <w:r w:rsidRPr="00AE2B6F">
        <w:rPr>
          <w:rFonts w:ascii="Times New Roman" w:hAnsi="Times New Roman" w:cs="Times New Roman"/>
          <w:sz w:val="24"/>
          <w:szCs w:val="24"/>
        </w:rPr>
        <w:t xml:space="preserve">) da je u nju udruženo najmanje </w:t>
      </w:r>
      <w:r>
        <w:rPr>
          <w:rFonts w:ascii="Times New Roman" w:hAnsi="Times New Roman" w:cs="Times New Roman"/>
          <w:sz w:val="24"/>
          <w:szCs w:val="24"/>
        </w:rPr>
        <w:t>3.000</w:t>
      </w:r>
      <w:r w:rsidRPr="00AE2B6F">
        <w:rPr>
          <w:rFonts w:ascii="Times New Roman" w:hAnsi="Times New Roman" w:cs="Times New Roman"/>
          <w:sz w:val="24"/>
          <w:szCs w:val="24"/>
        </w:rPr>
        <w:t xml:space="preserve"> poslodavaca ili da u nju udruženi poslodavci zapošljav</w:t>
      </w:r>
      <w:r>
        <w:rPr>
          <w:rFonts w:ascii="Times New Roman" w:hAnsi="Times New Roman" w:cs="Times New Roman"/>
          <w:sz w:val="24"/>
          <w:szCs w:val="24"/>
        </w:rPr>
        <w:t>aju najmanje 100.000 radnika;</w:t>
      </w:r>
    </w:p>
    <w:p w:rsidR="004026C9" w:rsidRPr="00AE2B6F" w:rsidRDefault="004026C9" w:rsidP="00AE2B6F">
      <w:pPr>
        <w:ind w:firstLine="708"/>
        <w:jc w:val="both"/>
        <w:rPr>
          <w:rFonts w:ascii="Times New Roman" w:hAnsi="Times New Roman" w:cs="Times New Roman"/>
          <w:sz w:val="24"/>
          <w:szCs w:val="24"/>
        </w:rPr>
      </w:pPr>
      <w:r>
        <w:rPr>
          <w:rFonts w:ascii="Times New Roman" w:hAnsi="Times New Roman" w:cs="Times New Roman"/>
          <w:sz w:val="24"/>
          <w:szCs w:val="24"/>
        </w:rPr>
        <w:t>(c</w:t>
      </w:r>
      <w:r w:rsidRPr="00AE2B6F">
        <w:rPr>
          <w:rFonts w:ascii="Times New Roman" w:hAnsi="Times New Roman" w:cs="Times New Roman"/>
          <w:sz w:val="24"/>
          <w:szCs w:val="24"/>
        </w:rPr>
        <w:t xml:space="preserve">) da je u nju udruženo najmanje </w:t>
      </w:r>
      <w:r>
        <w:rPr>
          <w:rFonts w:ascii="Times New Roman" w:hAnsi="Times New Roman" w:cs="Times New Roman"/>
          <w:sz w:val="24"/>
          <w:szCs w:val="24"/>
        </w:rPr>
        <w:t>5</w:t>
      </w:r>
      <w:r w:rsidRPr="00AE2B6F">
        <w:rPr>
          <w:rFonts w:ascii="Times New Roman" w:hAnsi="Times New Roman" w:cs="Times New Roman"/>
          <w:sz w:val="24"/>
          <w:szCs w:val="24"/>
        </w:rPr>
        <w:t xml:space="preserve"> udruga poslodavaca koje djeluju u različitim područjima djelatnosti utvrđenim Naciona</w:t>
      </w:r>
      <w:r>
        <w:rPr>
          <w:rFonts w:ascii="Times New Roman" w:hAnsi="Times New Roman" w:cs="Times New Roman"/>
          <w:sz w:val="24"/>
          <w:szCs w:val="24"/>
        </w:rPr>
        <w:t>lnom klasifikacijom djelatnosti;</w:t>
      </w:r>
    </w:p>
    <w:p w:rsidR="004026C9" w:rsidRPr="00AE2B6F" w:rsidRDefault="004026C9" w:rsidP="00AE2B6F">
      <w:pPr>
        <w:ind w:firstLine="708"/>
        <w:jc w:val="both"/>
        <w:rPr>
          <w:rFonts w:ascii="Times New Roman" w:hAnsi="Times New Roman" w:cs="Times New Roman"/>
          <w:sz w:val="24"/>
          <w:szCs w:val="24"/>
        </w:rPr>
      </w:pPr>
      <w:r>
        <w:rPr>
          <w:rFonts w:ascii="Times New Roman" w:hAnsi="Times New Roman" w:cs="Times New Roman"/>
          <w:sz w:val="24"/>
          <w:szCs w:val="24"/>
        </w:rPr>
        <w:t>(d</w:t>
      </w:r>
      <w:r w:rsidRPr="00AE2B6F">
        <w:rPr>
          <w:rFonts w:ascii="Times New Roman" w:hAnsi="Times New Roman" w:cs="Times New Roman"/>
          <w:sz w:val="24"/>
          <w:szCs w:val="24"/>
        </w:rPr>
        <w:t>) da ona ili u nju udružene udruge poslodavaca imaju područne u</w:t>
      </w:r>
      <w:r>
        <w:rPr>
          <w:rFonts w:ascii="Times New Roman" w:hAnsi="Times New Roman" w:cs="Times New Roman"/>
          <w:sz w:val="24"/>
          <w:szCs w:val="24"/>
        </w:rPr>
        <w:t>rede u najmanje 4 županije;</w:t>
      </w:r>
    </w:p>
    <w:p w:rsidR="004026C9" w:rsidRDefault="004026C9" w:rsidP="00AE2B6F">
      <w:pPr>
        <w:ind w:firstLine="708"/>
        <w:jc w:val="both"/>
        <w:rPr>
          <w:rFonts w:ascii="Times New Roman" w:hAnsi="Times New Roman" w:cs="Times New Roman"/>
          <w:sz w:val="24"/>
          <w:szCs w:val="24"/>
        </w:rPr>
      </w:pPr>
      <w:r>
        <w:rPr>
          <w:rFonts w:ascii="Times New Roman" w:hAnsi="Times New Roman" w:cs="Times New Roman"/>
          <w:sz w:val="24"/>
          <w:szCs w:val="24"/>
        </w:rPr>
        <w:t>(e</w:t>
      </w:r>
      <w:r w:rsidRPr="00AE2B6F">
        <w:rPr>
          <w:rFonts w:ascii="Times New Roman" w:hAnsi="Times New Roman" w:cs="Times New Roman"/>
          <w:sz w:val="24"/>
          <w:szCs w:val="24"/>
        </w:rPr>
        <w:t xml:space="preserve">) da raspolaže potrebnim prostorom i drugim materijalnim uvjetima za rad te da zapošljava najmanje </w:t>
      </w:r>
      <w:r>
        <w:rPr>
          <w:rFonts w:ascii="Times New Roman" w:hAnsi="Times New Roman" w:cs="Times New Roman"/>
          <w:sz w:val="24"/>
          <w:szCs w:val="24"/>
        </w:rPr>
        <w:t>5</w:t>
      </w:r>
      <w:r w:rsidRPr="00AE2B6F">
        <w:rPr>
          <w:rFonts w:ascii="Times New Roman" w:hAnsi="Times New Roman" w:cs="Times New Roman"/>
          <w:sz w:val="24"/>
          <w:szCs w:val="24"/>
        </w:rPr>
        <w:t xml:space="preserve"> ra</w:t>
      </w:r>
      <w:r>
        <w:rPr>
          <w:rFonts w:ascii="Times New Roman" w:hAnsi="Times New Roman" w:cs="Times New Roman"/>
          <w:sz w:val="24"/>
          <w:szCs w:val="24"/>
        </w:rPr>
        <w:t>dnika na temelju ugovora o radu</w:t>
      </w:r>
      <w:r w:rsidRPr="00AE2B6F">
        <w:rPr>
          <w:rFonts w:ascii="Times New Roman" w:hAnsi="Times New Roman" w:cs="Times New Roman"/>
          <w:sz w:val="24"/>
          <w:szCs w:val="24"/>
        </w:rPr>
        <w:t xml:space="preserve"> sklopljenog na neodređeno vrijeme s punim radnim vremenom.</w:t>
      </w:r>
    </w:p>
    <w:p w:rsidR="004026C9" w:rsidRPr="00711890" w:rsidRDefault="004026C9" w:rsidP="004A3EB3">
      <w:pPr>
        <w:ind w:firstLine="708"/>
        <w:jc w:val="both"/>
        <w:rPr>
          <w:rFonts w:ascii="Times New Roman" w:hAnsi="Times New Roman" w:cs="Times New Roman"/>
          <w:sz w:val="24"/>
          <w:szCs w:val="24"/>
        </w:rPr>
      </w:pPr>
      <w:r>
        <w:rPr>
          <w:noProof/>
          <w:lang w:eastAsia="hr-HR"/>
        </w:rPr>
        <w:pict>
          <v:shape id="_x0000_s1036" type="#_x0000_t202" style="position:absolute;left:0;text-align:left;margin-left:440.3pt;margin-top:73.95pt;width:21.9pt;height:16.9pt;z-index:251648512;visibility:visible" stroked="f">
            <v:textbox>
              <w:txbxContent>
                <w:p w:rsidR="004026C9" w:rsidRPr="00BE2573" w:rsidRDefault="004026C9" w:rsidP="00343015">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6</w:t>
                  </w:r>
                </w:p>
              </w:txbxContent>
            </v:textbox>
          </v:shape>
        </w:pict>
      </w:r>
      <w:r>
        <w:rPr>
          <w:rFonts w:ascii="Times New Roman" w:hAnsi="Times New Roman" w:cs="Times New Roman"/>
          <w:sz w:val="24"/>
          <w:szCs w:val="24"/>
        </w:rPr>
        <w:t xml:space="preserve">Na strani poslodavaca samo je jedna reprezentativna udruga više razine: Hrvatska udruga poslodavaca (HUP). </w:t>
      </w:r>
      <w:r w:rsidRPr="00243A58">
        <w:rPr>
          <w:rFonts w:ascii="Times New Roman" w:hAnsi="Times New Roman" w:cs="Times New Roman"/>
          <w:b/>
          <w:bCs/>
          <w:sz w:val="24"/>
          <w:szCs w:val="24"/>
        </w:rPr>
        <w:t>HUP</w:t>
      </w:r>
      <w:r>
        <w:rPr>
          <w:rFonts w:ascii="Times New Roman" w:hAnsi="Times New Roman" w:cs="Times New Roman"/>
          <w:sz w:val="24"/>
          <w:szCs w:val="24"/>
        </w:rPr>
        <w:t xml:space="preserve"> zastupa interese 30 granskih udruga poslodavaca, u pravilu velike i srednje privatne poslodavce. Mali poslodavci su slabije zastupljeni u HUP-u. Poslodavci okupljeni oko HUP-a zapošljavaju gotovo polovinu zaposlenih u privatnom sektoru.</w:t>
      </w:r>
      <w:r w:rsidRPr="00343015">
        <w:rPr>
          <w:rFonts w:ascii="Times New Roman" w:hAnsi="Times New Roman" w:cs="Times New Roman"/>
          <w:noProof/>
          <w:sz w:val="36"/>
          <w:szCs w:val="36"/>
          <w:lang w:eastAsia="hr-HR"/>
        </w:rPr>
        <w:t xml:space="preserve"> </w:t>
      </w:r>
      <w:r>
        <w:rPr>
          <w:rFonts w:ascii="Times New Roman" w:hAnsi="Times New Roman" w:cs="Times New Roman"/>
          <w:noProof/>
          <w:sz w:val="24"/>
          <w:szCs w:val="24"/>
          <w:lang w:eastAsia="hr-HR"/>
        </w:rPr>
        <w:t>Međutim, razina organiziranosti poslodavaca u pojedinim djelatnostima posebno je niska.</w:t>
      </w:r>
    </w:p>
    <w:p w:rsidR="004026C9" w:rsidRDefault="004026C9" w:rsidP="00AE2B6F">
      <w:pPr>
        <w:ind w:firstLine="708"/>
        <w:jc w:val="both"/>
        <w:rPr>
          <w:rFonts w:ascii="Times New Roman" w:hAnsi="Times New Roman" w:cs="Times New Roman"/>
          <w:sz w:val="24"/>
          <w:szCs w:val="24"/>
        </w:rPr>
      </w:pPr>
      <w:r>
        <w:rPr>
          <w:rFonts w:ascii="Times New Roman" w:hAnsi="Times New Roman" w:cs="Times New Roman"/>
          <w:sz w:val="24"/>
          <w:szCs w:val="24"/>
        </w:rPr>
        <w:t xml:space="preserve">Sadašnje </w:t>
      </w:r>
      <w:r w:rsidRPr="00AE2B6F">
        <w:rPr>
          <w:rFonts w:ascii="Times New Roman" w:hAnsi="Times New Roman" w:cs="Times New Roman"/>
          <w:sz w:val="24"/>
          <w:szCs w:val="24"/>
        </w:rPr>
        <w:t>Gospodarsko-socijalno vijeće</w:t>
      </w:r>
      <w:r>
        <w:rPr>
          <w:rFonts w:ascii="Times New Roman" w:hAnsi="Times New Roman" w:cs="Times New Roman"/>
          <w:sz w:val="24"/>
          <w:szCs w:val="24"/>
        </w:rPr>
        <w:t xml:space="preserve"> djeluje na temelju Sporazuma o osnivanju</w:t>
      </w:r>
      <w:r w:rsidRPr="00AE2B6F">
        <w:t xml:space="preserve"> </w:t>
      </w:r>
      <w:r w:rsidRPr="00AE2B6F">
        <w:rPr>
          <w:rFonts w:ascii="Times New Roman" w:hAnsi="Times New Roman" w:cs="Times New Roman"/>
          <w:sz w:val="24"/>
          <w:szCs w:val="24"/>
        </w:rPr>
        <w:t>Gospodarsko-socijalno</w:t>
      </w:r>
      <w:r>
        <w:rPr>
          <w:rFonts w:ascii="Times New Roman" w:hAnsi="Times New Roman" w:cs="Times New Roman"/>
          <w:sz w:val="24"/>
          <w:szCs w:val="24"/>
        </w:rPr>
        <w:t>g vijeća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zaključenog 5. srpnja 2013. godine i Poslovnika o radu </w:t>
      </w:r>
      <w:r w:rsidRPr="00C96F7D">
        <w:rPr>
          <w:rFonts w:ascii="Times New Roman" w:hAnsi="Times New Roman" w:cs="Times New Roman"/>
          <w:sz w:val="24"/>
          <w:szCs w:val="24"/>
        </w:rPr>
        <w:t>Gospodarsko-socijalnog vijeća</w:t>
      </w:r>
      <w:r>
        <w:rPr>
          <w:rFonts w:ascii="Times New Roman" w:hAnsi="Times New Roman" w:cs="Times New Roman"/>
          <w:sz w:val="24"/>
          <w:szCs w:val="24"/>
        </w:rPr>
        <w:t xml:space="preserve"> i njegovih radnih tijela donesenog 25. srpnja 2013. godine. Sindikati i poslodavci imaju po 4, a Vlada Republike Hrvatske 6 predstavnika. Svaka strana</w:t>
      </w:r>
      <w:r w:rsidRPr="00C96F7D">
        <w:rPr>
          <w:rFonts w:ascii="Times New Roman" w:hAnsi="Times New Roman" w:cs="Times New Roman"/>
          <w:sz w:val="24"/>
          <w:szCs w:val="24"/>
        </w:rPr>
        <w:t xml:space="preserve"> samostalno imenuje i opo</w:t>
      </w:r>
      <w:r>
        <w:rPr>
          <w:rFonts w:ascii="Times New Roman" w:hAnsi="Times New Roman" w:cs="Times New Roman"/>
          <w:sz w:val="24"/>
          <w:szCs w:val="24"/>
        </w:rPr>
        <w:t>ziva svoje predstavnike</w:t>
      </w:r>
      <w:r w:rsidRPr="008E6894">
        <w:t xml:space="preserve"> </w:t>
      </w:r>
      <w:r w:rsidRPr="008E6894">
        <w:rPr>
          <w:rFonts w:ascii="Times New Roman" w:hAnsi="Times New Roman" w:cs="Times New Roman"/>
          <w:sz w:val="24"/>
          <w:szCs w:val="24"/>
        </w:rPr>
        <w:t>te njihove zamjenike</w:t>
      </w:r>
      <w:r>
        <w:rPr>
          <w:rFonts w:ascii="Times New Roman" w:hAnsi="Times New Roman" w:cs="Times New Roman"/>
          <w:sz w:val="24"/>
          <w:szCs w:val="24"/>
        </w:rPr>
        <w:t xml:space="preserve"> u </w:t>
      </w:r>
      <w:r w:rsidRPr="00C96F7D">
        <w:rPr>
          <w:rFonts w:ascii="Times New Roman" w:hAnsi="Times New Roman" w:cs="Times New Roman"/>
          <w:sz w:val="24"/>
          <w:szCs w:val="24"/>
        </w:rPr>
        <w:t>Gospodarsko-socijalno</w:t>
      </w:r>
      <w:r>
        <w:rPr>
          <w:rFonts w:ascii="Times New Roman" w:hAnsi="Times New Roman" w:cs="Times New Roman"/>
          <w:sz w:val="24"/>
          <w:szCs w:val="24"/>
        </w:rPr>
        <w:t>me</w:t>
      </w:r>
      <w:r w:rsidRPr="00C96F7D">
        <w:rPr>
          <w:rFonts w:ascii="Times New Roman" w:hAnsi="Times New Roman" w:cs="Times New Roman"/>
          <w:sz w:val="24"/>
          <w:szCs w:val="24"/>
        </w:rPr>
        <w:t xml:space="preserve"> vij</w:t>
      </w:r>
      <w:r>
        <w:rPr>
          <w:rFonts w:ascii="Times New Roman" w:hAnsi="Times New Roman" w:cs="Times New Roman"/>
          <w:sz w:val="24"/>
          <w:szCs w:val="24"/>
        </w:rPr>
        <w:t>eću</w:t>
      </w:r>
      <w:r w:rsidRPr="00C96F7D">
        <w:rPr>
          <w:rFonts w:ascii="Times New Roman" w:hAnsi="Times New Roman" w:cs="Times New Roman"/>
          <w:sz w:val="24"/>
          <w:szCs w:val="24"/>
        </w:rPr>
        <w:t xml:space="preserve"> na način utvrđen svojim aktima</w:t>
      </w:r>
      <w:r>
        <w:rPr>
          <w:rFonts w:ascii="Times New Roman" w:hAnsi="Times New Roman" w:cs="Times New Roman"/>
          <w:sz w:val="24"/>
          <w:szCs w:val="24"/>
        </w:rPr>
        <w:t xml:space="preserve">. Iz navedenog proizlazi kako predstavnici socijalnih partnera </w:t>
      </w:r>
      <w:r w:rsidRPr="00711890">
        <w:rPr>
          <w:rFonts w:ascii="Times New Roman" w:hAnsi="Times New Roman" w:cs="Times New Roman"/>
          <w:b/>
          <w:bCs/>
          <w:sz w:val="24"/>
          <w:szCs w:val="24"/>
        </w:rPr>
        <w:t>ne moraju nužno biti zaposlenici ili članovi udruge koju zastupaju. To mogu biti i određeni stručnjaci u području industrijskih odnosa, ugledni članovi gospodarskih krugova, ali i predstavnici nekih drugih udruga sindikata i poslodavaca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Sukladno zaključenom Sporazumu,</w:t>
      </w:r>
      <w:r w:rsidRPr="009D4C55">
        <w:rPr>
          <w:rFonts w:ascii="Times New Roman" w:hAnsi="Times New Roman" w:cs="Times New Roman"/>
          <w:sz w:val="24"/>
          <w:szCs w:val="24"/>
        </w:rPr>
        <w:t xml:space="preserve"> a prije upućivanja u Vladu</w:t>
      </w:r>
      <w:r>
        <w:rPr>
          <w:rFonts w:ascii="Times New Roman" w:hAnsi="Times New Roman" w:cs="Times New Roman"/>
          <w:sz w:val="24"/>
          <w:szCs w:val="24"/>
        </w:rPr>
        <w:t>,</w:t>
      </w:r>
      <w:r w:rsidRPr="0023756C">
        <w:rPr>
          <w:rFonts w:ascii="Times New Roman" w:hAnsi="Times New Roman" w:cs="Times New Roman"/>
          <w:sz w:val="24"/>
          <w:szCs w:val="24"/>
        </w:rPr>
        <w:t xml:space="preserve"> javne politike, nacionalne strategije, nacrti zakona, propisa</w:t>
      </w:r>
      <w:r>
        <w:rPr>
          <w:rFonts w:ascii="Times New Roman" w:hAnsi="Times New Roman" w:cs="Times New Roman"/>
          <w:sz w:val="24"/>
          <w:szCs w:val="24"/>
        </w:rPr>
        <w:t>, programa i drugih dokumenata</w:t>
      </w:r>
      <w:r w:rsidRPr="0023756C">
        <w:rPr>
          <w:rFonts w:ascii="Times New Roman" w:hAnsi="Times New Roman" w:cs="Times New Roman"/>
          <w:sz w:val="24"/>
          <w:szCs w:val="24"/>
        </w:rPr>
        <w:t xml:space="preserve"> temeljem Godišnjeg plana normativnih aktivnosti Vlade i iskazan</w:t>
      </w:r>
      <w:r>
        <w:rPr>
          <w:rFonts w:ascii="Times New Roman" w:hAnsi="Times New Roman" w:cs="Times New Roman"/>
          <w:sz w:val="24"/>
          <w:szCs w:val="24"/>
        </w:rPr>
        <w:t>og interesa socijalnih partnera</w:t>
      </w:r>
      <w:r w:rsidRPr="0023756C">
        <w:rPr>
          <w:rFonts w:ascii="Times New Roman" w:hAnsi="Times New Roman" w:cs="Times New Roman"/>
          <w:sz w:val="24"/>
          <w:szCs w:val="24"/>
        </w:rPr>
        <w:t xml:space="preserve"> </w:t>
      </w:r>
      <w:r>
        <w:rPr>
          <w:rFonts w:ascii="Times New Roman" w:hAnsi="Times New Roman" w:cs="Times New Roman"/>
          <w:sz w:val="24"/>
          <w:szCs w:val="24"/>
        </w:rPr>
        <w:t>razmatraju se na sjednicama Gospodarsko-socijalnog vijeća ili</w:t>
      </w:r>
      <w:r w:rsidRPr="0023756C">
        <w:rPr>
          <w:rFonts w:ascii="Times New Roman" w:hAnsi="Times New Roman" w:cs="Times New Roman"/>
          <w:sz w:val="24"/>
          <w:szCs w:val="24"/>
        </w:rPr>
        <w:t xml:space="preserve"> odgovarajuć</w:t>
      </w:r>
      <w:r>
        <w:rPr>
          <w:rFonts w:ascii="Times New Roman" w:hAnsi="Times New Roman" w:cs="Times New Roman"/>
          <w:sz w:val="24"/>
          <w:szCs w:val="24"/>
        </w:rPr>
        <w:t>ih radnih tijela</w:t>
      </w:r>
      <w:r w:rsidRPr="0023756C">
        <w:rPr>
          <w:rFonts w:ascii="Times New Roman" w:hAnsi="Times New Roman" w:cs="Times New Roman"/>
          <w:sz w:val="24"/>
          <w:szCs w:val="24"/>
        </w:rPr>
        <w:t>.</w:t>
      </w:r>
      <w:r>
        <w:rPr>
          <w:rFonts w:ascii="Times New Roman" w:hAnsi="Times New Roman" w:cs="Times New Roman"/>
          <w:sz w:val="24"/>
          <w:szCs w:val="24"/>
        </w:rPr>
        <w:t xml:space="preserve"> Iz navedenog može se vidjeti značaj sudjelovanja u socijalnom dijalogu na nacionalnoj razini pri čemu je osobito važno naglasiti kako se na sjednici </w:t>
      </w:r>
      <w:r w:rsidRPr="0023756C">
        <w:rPr>
          <w:rFonts w:ascii="Times New Roman" w:hAnsi="Times New Roman" w:cs="Times New Roman"/>
          <w:sz w:val="24"/>
          <w:szCs w:val="24"/>
        </w:rPr>
        <w:t xml:space="preserve">Gospodarsko-socijalnog vijeća </w:t>
      </w:r>
      <w:r>
        <w:rPr>
          <w:rFonts w:ascii="Times New Roman" w:hAnsi="Times New Roman" w:cs="Times New Roman"/>
          <w:sz w:val="24"/>
          <w:szCs w:val="24"/>
        </w:rPr>
        <w:t xml:space="preserve">mogu razmatrati i </w:t>
      </w:r>
      <w:r w:rsidRPr="0023756C">
        <w:rPr>
          <w:rFonts w:ascii="Times New Roman" w:hAnsi="Times New Roman" w:cs="Times New Roman"/>
          <w:sz w:val="24"/>
          <w:szCs w:val="24"/>
        </w:rPr>
        <w:t>dokumenti o kojima se raspravlja na razini Europske unije</w:t>
      </w:r>
      <w:r>
        <w:rPr>
          <w:rFonts w:ascii="Times New Roman" w:hAnsi="Times New Roman" w:cs="Times New Roman"/>
          <w:sz w:val="24"/>
          <w:szCs w:val="24"/>
        </w:rPr>
        <w:t xml:space="preserve">. Dakle, socijalni partneri imaju mogućnost svojim argumentima utjecati na stajalište predstavnika Republike Hrvatske u tijelima </w:t>
      </w:r>
      <w:r w:rsidRPr="000D2BD3">
        <w:rPr>
          <w:rFonts w:ascii="Times New Roman" w:hAnsi="Times New Roman" w:cs="Times New Roman"/>
          <w:sz w:val="24"/>
          <w:szCs w:val="24"/>
        </w:rPr>
        <w:t>Europske unije</w:t>
      </w:r>
      <w:r>
        <w:rPr>
          <w:rFonts w:ascii="Times New Roman" w:hAnsi="Times New Roman" w:cs="Times New Roman"/>
          <w:sz w:val="24"/>
          <w:szCs w:val="24"/>
        </w:rPr>
        <w:t>.</w:t>
      </w:r>
    </w:p>
    <w:p w:rsidR="004026C9" w:rsidRDefault="004026C9" w:rsidP="00AE2B6F">
      <w:pPr>
        <w:ind w:firstLine="708"/>
        <w:jc w:val="both"/>
        <w:rPr>
          <w:rFonts w:ascii="Times New Roman" w:hAnsi="Times New Roman" w:cs="Times New Roman"/>
          <w:sz w:val="24"/>
          <w:szCs w:val="24"/>
        </w:rPr>
      </w:pPr>
      <w:r>
        <w:rPr>
          <w:noProof/>
          <w:lang w:eastAsia="hr-HR"/>
        </w:rPr>
        <w:pict>
          <v:shape id="_x0000_s1037" type="#_x0000_t202" style="position:absolute;left:0;text-align:left;margin-left:440.1pt;margin-top:370pt;width:24.45pt;height:16.9pt;z-index:251649536;visibility:visible" stroked="f">
            <v:textbox style="mso-next-textbox:#_x0000_s1037">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7</w:t>
                  </w:r>
                  <w:r>
                    <w:rPr>
                      <w:noProof/>
                      <w:lang w:eastAsia="hr-HR"/>
                    </w:rPr>
                    <w:pict>
                      <v:shape id="Slika 4" o:spid="_x0000_i1026" type="#_x0000_t75" style="width:9pt;height:6.75pt;visibility:visible">
                        <v:imagedata r:id="rId13" o:title=""/>
                      </v:shape>
                    </w:pict>
                  </w:r>
                </w:p>
                <w:p w:rsidR="004026C9" w:rsidRDefault="004026C9"/>
              </w:txbxContent>
            </v:textbox>
          </v:shape>
        </w:pict>
      </w:r>
      <w:r>
        <w:rPr>
          <w:rFonts w:ascii="Times New Roman" w:hAnsi="Times New Roman" w:cs="Times New Roman"/>
          <w:sz w:val="24"/>
          <w:szCs w:val="24"/>
        </w:rPr>
        <w:t xml:space="preserve">Za razliku od tripartitnog socijalnog dijaloga koji je relativno dugotrajan i stabilan, bipartitni dijalog u Republici Hrvatskoj slabije je razvijen. Navedeno nije značajka samo Republike Hrvatske već i mnogih drugih država srednje i istočne Europe. S druge strane, bipartitni sektorski socijalni dijalog predstavlja značajan oblik industrijskih odnosa u većini država članica </w:t>
      </w:r>
      <w:r w:rsidRPr="000D2BD3">
        <w:rPr>
          <w:rFonts w:ascii="Times New Roman" w:hAnsi="Times New Roman" w:cs="Times New Roman"/>
          <w:sz w:val="24"/>
          <w:szCs w:val="24"/>
        </w:rPr>
        <w:t>Europske unije</w:t>
      </w:r>
      <w:r>
        <w:rPr>
          <w:rFonts w:ascii="Times New Roman" w:hAnsi="Times New Roman" w:cs="Times New Roman"/>
          <w:sz w:val="24"/>
          <w:szCs w:val="24"/>
        </w:rPr>
        <w:t xml:space="preserve"> iz zapadne Europe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AC7B0D">
        <w:rPr>
          <w:rFonts w:ascii="Times New Roman" w:hAnsi="Times New Roman" w:cs="Times New Roman"/>
          <w:sz w:val="24"/>
          <w:szCs w:val="24"/>
        </w:rPr>
        <w:t>Kako bi otklonila neravnotežu</w:t>
      </w:r>
      <w:r w:rsidRPr="00AC7B0D">
        <w:t xml:space="preserve"> </w:t>
      </w:r>
      <w:r w:rsidRPr="00AC7B0D">
        <w:rPr>
          <w:rFonts w:ascii="Times New Roman" w:hAnsi="Times New Roman" w:cs="Times New Roman"/>
          <w:sz w:val="24"/>
          <w:szCs w:val="24"/>
        </w:rPr>
        <w:t xml:space="preserve">između bipartitnog i tripartitnog dijaloga, </w:t>
      </w:r>
      <w:r w:rsidRPr="003F288A">
        <w:rPr>
          <w:rFonts w:ascii="Times New Roman" w:hAnsi="Times New Roman" w:cs="Times New Roman"/>
          <w:b/>
          <w:bCs/>
          <w:sz w:val="24"/>
          <w:szCs w:val="24"/>
        </w:rPr>
        <w:t>Republika Hrvatska promiče osnivanje novih sektorskih vijeća</w:t>
      </w:r>
      <w:r w:rsidRPr="00AC7B0D">
        <w:rPr>
          <w:rFonts w:ascii="Times New Roman" w:hAnsi="Times New Roman" w:cs="Times New Roman"/>
          <w:sz w:val="24"/>
          <w:szCs w:val="24"/>
        </w:rPr>
        <w:t>.</w:t>
      </w:r>
      <w:r>
        <w:rPr>
          <w:rFonts w:ascii="Times New Roman" w:hAnsi="Times New Roman" w:cs="Times New Roman"/>
          <w:sz w:val="24"/>
          <w:szCs w:val="24"/>
        </w:rPr>
        <w:t xml:space="preserve"> Ministarstvo rada i mirovinskog sustava kao resorno tijelo nadležno za promicanje socijalnog dijaloga, u svom je </w:t>
      </w:r>
      <w:r w:rsidRPr="008308A0">
        <w:rPr>
          <w:rFonts w:ascii="Times New Roman" w:hAnsi="Times New Roman" w:cs="Times New Roman"/>
          <w:sz w:val="24"/>
          <w:szCs w:val="24"/>
        </w:rPr>
        <w:t>Strateškom planu za razdoblje od 2016. do 2018. godine</w:t>
      </w:r>
      <w:r>
        <w:rPr>
          <w:rFonts w:ascii="Times New Roman" w:hAnsi="Times New Roman" w:cs="Times New Roman"/>
          <w:sz w:val="24"/>
          <w:szCs w:val="24"/>
        </w:rPr>
        <w:t xml:space="preserve"> istaknulo važnost pružanja stručne i administrativne pomoći osnovanim sektorskim vijećima, podrške u osnivanju novih sektorskih vijeća te unaprjeđenja bipartitnog</w:t>
      </w:r>
      <w:r w:rsidRPr="00303DA1">
        <w:rPr>
          <w:rFonts w:ascii="Times New Roman" w:hAnsi="Times New Roman" w:cs="Times New Roman"/>
          <w:sz w:val="24"/>
          <w:szCs w:val="24"/>
        </w:rPr>
        <w:t xml:space="preserve"> dijalog</w:t>
      </w:r>
      <w:r>
        <w:rPr>
          <w:rFonts w:ascii="Times New Roman" w:hAnsi="Times New Roman" w:cs="Times New Roman"/>
          <w:sz w:val="24"/>
          <w:szCs w:val="24"/>
        </w:rPr>
        <w:t>a</w:t>
      </w:r>
      <w:r w:rsidRPr="00303DA1">
        <w:rPr>
          <w:rFonts w:ascii="Times New Roman" w:hAnsi="Times New Roman" w:cs="Times New Roman"/>
          <w:sz w:val="24"/>
          <w:szCs w:val="24"/>
        </w:rPr>
        <w:t xml:space="preserve"> na granskim razinama.</w:t>
      </w:r>
      <w:r>
        <w:rPr>
          <w:rFonts w:ascii="Times New Roman" w:hAnsi="Times New Roman" w:cs="Times New Roman"/>
          <w:sz w:val="24"/>
          <w:szCs w:val="24"/>
        </w:rPr>
        <w:t xml:space="preserve"> Budući da je sektorski socijalni dijalog na razini Europske unije iznimno značajan, potrebno je i u Republici Hrvatskoj unaprijediti institucionalne pretpostavke za razvoj bipartitnog socijalnog dijaloga. Tako bi se socijalni partneri mogli uključiti u rad europskih institucija, kao primjerice u sektoru frizerstva i kozmetike u kojem je razvijen snažan bipartitni socijalni dijalog.</w:t>
      </w:r>
    </w:p>
    <w:p w:rsidR="004026C9" w:rsidRDefault="004026C9" w:rsidP="00AE2B6F">
      <w:pPr>
        <w:ind w:firstLine="708"/>
        <w:jc w:val="both"/>
        <w:rPr>
          <w:rFonts w:ascii="Times New Roman" w:hAnsi="Times New Roman" w:cs="Times New Roman"/>
          <w:sz w:val="24"/>
          <w:szCs w:val="24"/>
        </w:rPr>
      </w:pPr>
      <w:r>
        <w:rPr>
          <w:rFonts w:ascii="Times New Roman" w:hAnsi="Times New Roman" w:cs="Times New Roman"/>
          <w:sz w:val="24"/>
          <w:szCs w:val="24"/>
        </w:rPr>
        <w:t>Dosad je osnovano 6 sektorskih socijalnih vijeća:</w:t>
      </w:r>
    </w:p>
    <w:p w:rsidR="004026C9" w:rsidRDefault="004026C9" w:rsidP="00A40556">
      <w:pPr>
        <w:pStyle w:val="ListParagraph"/>
        <w:numPr>
          <w:ilvl w:val="0"/>
          <w:numId w:val="3"/>
        </w:numPr>
        <w:jc w:val="both"/>
        <w:rPr>
          <w:rFonts w:ascii="Times New Roman" w:hAnsi="Times New Roman" w:cs="Times New Roman"/>
          <w:sz w:val="24"/>
          <w:szCs w:val="24"/>
        </w:rPr>
      </w:pPr>
      <w:r w:rsidRPr="00A40556">
        <w:rPr>
          <w:rFonts w:ascii="Times New Roman" w:hAnsi="Times New Roman" w:cs="Times New Roman"/>
          <w:sz w:val="24"/>
          <w:szCs w:val="24"/>
        </w:rPr>
        <w:t>Socijalno vijeće za sektor tekstila, obuće, kože i gume (osnovano 20. travnja 2010. godine)</w:t>
      </w:r>
      <w:r>
        <w:rPr>
          <w:rFonts w:ascii="Times New Roman" w:hAnsi="Times New Roman" w:cs="Times New Roman"/>
          <w:sz w:val="24"/>
          <w:szCs w:val="24"/>
        </w:rPr>
        <w:t>;</w:t>
      </w:r>
    </w:p>
    <w:p w:rsidR="004026C9" w:rsidRDefault="004026C9" w:rsidP="00A40556">
      <w:pPr>
        <w:pStyle w:val="ListParagraph"/>
        <w:numPr>
          <w:ilvl w:val="0"/>
          <w:numId w:val="3"/>
        </w:numPr>
        <w:jc w:val="both"/>
        <w:rPr>
          <w:rFonts w:ascii="Times New Roman" w:hAnsi="Times New Roman" w:cs="Times New Roman"/>
          <w:sz w:val="24"/>
          <w:szCs w:val="24"/>
        </w:rPr>
      </w:pPr>
      <w:r w:rsidRPr="00A40556">
        <w:rPr>
          <w:rFonts w:ascii="Times New Roman" w:hAnsi="Times New Roman" w:cs="Times New Roman"/>
          <w:sz w:val="24"/>
          <w:szCs w:val="24"/>
        </w:rPr>
        <w:t>Socijalno vijeće za sektor šumarstva i drvne industrije (osnovano 6. prosinca 2010. godine)</w:t>
      </w:r>
      <w:r>
        <w:rPr>
          <w:rFonts w:ascii="Times New Roman" w:hAnsi="Times New Roman" w:cs="Times New Roman"/>
          <w:sz w:val="24"/>
          <w:szCs w:val="24"/>
        </w:rPr>
        <w:t>;</w:t>
      </w:r>
      <w:r w:rsidRPr="00954DC8">
        <w:rPr>
          <w:rFonts w:ascii="Times New Roman" w:hAnsi="Times New Roman" w:cs="Times New Roman"/>
          <w:noProof/>
          <w:sz w:val="36"/>
          <w:szCs w:val="36"/>
          <w:lang w:eastAsia="hr-HR"/>
        </w:rPr>
        <w:t xml:space="preserve"> </w:t>
      </w:r>
    </w:p>
    <w:p w:rsidR="004026C9" w:rsidRDefault="004026C9" w:rsidP="00A40556">
      <w:pPr>
        <w:pStyle w:val="ListParagraph"/>
        <w:numPr>
          <w:ilvl w:val="0"/>
          <w:numId w:val="3"/>
        </w:numPr>
        <w:jc w:val="both"/>
        <w:rPr>
          <w:rFonts w:ascii="Times New Roman" w:hAnsi="Times New Roman" w:cs="Times New Roman"/>
          <w:sz w:val="24"/>
          <w:szCs w:val="24"/>
        </w:rPr>
      </w:pPr>
      <w:r w:rsidRPr="00A40556">
        <w:rPr>
          <w:rFonts w:ascii="Times New Roman" w:hAnsi="Times New Roman" w:cs="Times New Roman"/>
          <w:sz w:val="24"/>
          <w:szCs w:val="24"/>
        </w:rPr>
        <w:t>Socijalno vijeće za cestovni promet</w:t>
      </w:r>
      <w:r>
        <w:rPr>
          <w:rFonts w:ascii="Times New Roman" w:hAnsi="Times New Roman" w:cs="Times New Roman"/>
          <w:sz w:val="24"/>
          <w:szCs w:val="24"/>
        </w:rPr>
        <w:t xml:space="preserve"> (osnovano </w:t>
      </w:r>
      <w:r w:rsidRPr="00A40556">
        <w:rPr>
          <w:rFonts w:ascii="Times New Roman" w:hAnsi="Times New Roman" w:cs="Times New Roman"/>
          <w:sz w:val="24"/>
          <w:szCs w:val="24"/>
        </w:rPr>
        <w:t xml:space="preserve">9. prosinca 2011. </w:t>
      </w:r>
      <w:r>
        <w:rPr>
          <w:rFonts w:ascii="Times New Roman" w:hAnsi="Times New Roman" w:cs="Times New Roman"/>
          <w:sz w:val="24"/>
          <w:szCs w:val="24"/>
        </w:rPr>
        <w:t>g</w:t>
      </w:r>
      <w:r w:rsidRPr="00A40556">
        <w:rPr>
          <w:rFonts w:ascii="Times New Roman" w:hAnsi="Times New Roman" w:cs="Times New Roman"/>
          <w:sz w:val="24"/>
          <w:szCs w:val="24"/>
        </w:rPr>
        <w:t>odine</w:t>
      </w:r>
      <w:r>
        <w:rPr>
          <w:rFonts w:ascii="Times New Roman" w:hAnsi="Times New Roman" w:cs="Times New Roman"/>
          <w:sz w:val="24"/>
          <w:szCs w:val="24"/>
        </w:rPr>
        <w:t>);</w:t>
      </w:r>
    </w:p>
    <w:p w:rsidR="004026C9" w:rsidRDefault="004026C9" w:rsidP="00A40556">
      <w:pPr>
        <w:pStyle w:val="ListParagraph"/>
        <w:numPr>
          <w:ilvl w:val="0"/>
          <w:numId w:val="3"/>
        </w:numPr>
        <w:jc w:val="both"/>
        <w:rPr>
          <w:rFonts w:ascii="Times New Roman" w:hAnsi="Times New Roman" w:cs="Times New Roman"/>
          <w:sz w:val="24"/>
          <w:szCs w:val="24"/>
        </w:rPr>
      </w:pPr>
      <w:r w:rsidRPr="00A40556">
        <w:rPr>
          <w:rFonts w:ascii="Times New Roman" w:hAnsi="Times New Roman" w:cs="Times New Roman"/>
          <w:sz w:val="24"/>
          <w:szCs w:val="24"/>
        </w:rPr>
        <w:t xml:space="preserve">Socijalno vijeće za sektor željezničkog prometa </w:t>
      </w:r>
      <w:r>
        <w:rPr>
          <w:rFonts w:ascii="Times New Roman" w:hAnsi="Times New Roman" w:cs="Times New Roman"/>
          <w:sz w:val="24"/>
          <w:szCs w:val="24"/>
        </w:rPr>
        <w:t>(osnovano 30. svibnja 2012. godine);</w:t>
      </w:r>
    </w:p>
    <w:p w:rsidR="004026C9" w:rsidRDefault="004026C9" w:rsidP="00A40556">
      <w:pPr>
        <w:pStyle w:val="ListParagraph"/>
        <w:numPr>
          <w:ilvl w:val="0"/>
          <w:numId w:val="3"/>
        </w:numPr>
        <w:jc w:val="both"/>
        <w:rPr>
          <w:rFonts w:ascii="Times New Roman" w:hAnsi="Times New Roman" w:cs="Times New Roman"/>
          <w:sz w:val="24"/>
          <w:szCs w:val="24"/>
        </w:rPr>
      </w:pPr>
      <w:r w:rsidRPr="00A40556">
        <w:rPr>
          <w:rFonts w:ascii="Times New Roman" w:hAnsi="Times New Roman" w:cs="Times New Roman"/>
          <w:sz w:val="24"/>
          <w:szCs w:val="24"/>
        </w:rPr>
        <w:t>Socijalno vijeće za graditeljstvo</w:t>
      </w:r>
      <w:r>
        <w:rPr>
          <w:rFonts w:ascii="Times New Roman" w:hAnsi="Times New Roman" w:cs="Times New Roman"/>
          <w:sz w:val="24"/>
          <w:szCs w:val="24"/>
        </w:rPr>
        <w:t xml:space="preserve"> (osnovano </w:t>
      </w:r>
      <w:r w:rsidRPr="00A40556">
        <w:rPr>
          <w:rFonts w:ascii="Times New Roman" w:hAnsi="Times New Roman" w:cs="Times New Roman"/>
          <w:sz w:val="24"/>
          <w:szCs w:val="24"/>
        </w:rPr>
        <w:t xml:space="preserve">26. rujna 2012. </w:t>
      </w:r>
      <w:r>
        <w:rPr>
          <w:rFonts w:ascii="Times New Roman" w:hAnsi="Times New Roman" w:cs="Times New Roman"/>
          <w:sz w:val="24"/>
          <w:szCs w:val="24"/>
        </w:rPr>
        <w:t>g</w:t>
      </w:r>
      <w:r w:rsidRPr="00A40556">
        <w:rPr>
          <w:rFonts w:ascii="Times New Roman" w:hAnsi="Times New Roman" w:cs="Times New Roman"/>
          <w:sz w:val="24"/>
          <w:szCs w:val="24"/>
        </w:rPr>
        <w:t>odine</w:t>
      </w:r>
      <w:r>
        <w:rPr>
          <w:rFonts w:ascii="Times New Roman" w:hAnsi="Times New Roman" w:cs="Times New Roman"/>
          <w:sz w:val="24"/>
          <w:szCs w:val="24"/>
        </w:rPr>
        <w:t>);</w:t>
      </w:r>
    </w:p>
    <w:p w:rsidR="004026C9" w:rsidRPr="00A40556" w:rsidRDefault="004026C9" w:rsidP="00A40556">
      <w:pPr>
        <w:pStyle w:val="ListParagraph"/>
        <w:numPr>
          <w:ilvl w:val="0"/>
          <w:numId w:val="3"/>
        </w:numPr>
        <w:jc w:val="both"/>
        <w:rPr>
          <w:rFonts w:ascii="Times New Roman" w:hAnsi="Times New Roman" w:cs="Times New Roman"/>
          <w:sz w:val="24"/>
          <w:szCs w:val="24"/>
        </w:rPr>
      </w:pPr>
      <w:r w:rsidRPr="00A40556">
        <w:rPr>
          <w:rFonts w:ascii="Times New Roman" w:hAnsi="Times New Roman" w:cs="Times New Roman"/>
          <w:sz w:val="24"/>
          <w:szCs w:val="24"/>
        </w:rPr>
        <w:t>Socijalno vijeća za turizam</w:t>
      </w:r>
      <w:r>
        <w:rPr>
          <w:rFonts w:ascii="Times New Roman" w:hAnsi="Times New Roman" w:cs="Times New Roman"/>
          <w:sz w:val="24"/>
          <w:szCs w:val="24"/>
        </w:rPr>
        <w:t xml:space="preserve"> </w:t>
      </w:r>
      <w:r w:rsidRPr="00A40556">
        <w:rPr>
          <w:rFonts w:ascii="Times New Roman" w:hAnsi="Times New Roman" w:cs="Times New Roman"/>
          <w:sz w:val="24"/>
          <w:szCs w:val="24"/>
        </w:rPr>
        <w:t xml:space="preserve">(osnovano 26. rujna 2012. </w:t>
      </w:r>
      <w:r w:rsidRPr="00AC7B0D">
        <w:rPr>
          <w:rFonts w:ascii="Times New Roman" w:hAnsi="Times New Roman" w:cs="Times New Roman"/>
          <w:sz w:val="24"/>
          <w:szCs w:val="24"/>
        </w:rPr>
        <w:t>godine).</w:t>
      </w:r>
    </w:p>
    <w:p w:rsidR="004026C9" w:rsidRDefault="004026C9" w:rsidP="00AE2B6F">
      <w:pPr>
        <w:ind w:firstLine="708"/>
        <w:jc w:val="both"/>
        <w:rPr>
          <w:rFonts w:ascii="Times New Roman" w:hAnsi="Times New Roman" w:cs="Times New Roman"/>
          <w:sz w:val="24"/>
          <w:szCs w:val="24"/>
        </w:rPr>
      </w:pPr>
      <w:r w:rsidRPr="00A769E7">
        <w:rPr>
          <w:rFonts w:ascii="Times New Roman" w:hAnsi="Times New Roman" w:cs="Times New Roman"/>
          <w:sz w:val="24"/>
          <w:szCs w:val="24"/>
        </w:rPr>
        <w:t>Socijalno vijeće za sektor tekstila, obuće, kože i gume</w:t>
      </w:r>
      <w:r>
        <w:rPr>
          <w:rFonts w:ascii="Times New Roman" w:hAnsi="Times New Roman" w:cs="Times New Roman"/>
          <w:sz w:val="24"/>
          <w:szCs w:val="24"/>
        </w:rPr>
        <w:t xml:space="preserve"> te </w:t>
      </w:r>
      <w:r w:rsidRPr="00A769E7">
        <w:rPr>
          <w:rFonts w:ascii="Times New Roman" w:hAnsi="Times New Roman" w:cs="Times New Roman"/>
          <w:sz w:val="24"/>
          <w:szCs w:val="24"/>
        </w:rPr>
        <w:t>Socijalno vijeće za sektor šumarstva i drvne industrije</w:t>
      </w:r>
      <w:r>
        <w:rPr>
          <w:rFonts w:ascii="Times New Roman" w:hAnsi="Times New Roman" w:cs="Times New Roman"/>
          <w:sz w:val="24"/>
          <w:szCs w:val="24"/>
        </w:rPr>
        <w:t xml:space="preserve"> osnovana su kao tijela u kojima su članovi i predstavnici nadležnog ministarstva. Značajno je da su </w:t>
      </w:r>
      <w:r w:rsidRPr="00A769E7">
        <w:rPr>
          <w:rFonts w:ascii="Times New Roman" w:hAnsi="Times New Roman" w:cs="Times New Roman"/>
          <w:sz w:val="24"/>
          <w:szCs w:val="24"/>
        </w:rPr>
        <w:t>sp</w:t>
      </w:r>
      <w:r>
        <w:rPr>
          <w:rFonts w:ascii="Times New Roman" w:hAnsi="Times New Roman" w:cs="Times New Roman"/>
          <w:sz w:val="24"/>
          <w:szCs w:val="24"/>
        </w:rPr>
        <w:t>orazume o osnivanju potpisale</w:t>
      </w:r>
      <w:r w:rsidRPr="00A769E7">
        <w:rPr>
          <w:rFonts w:ascii="Times New Roman" w:hAnsi="Times New Roman" w:cs="Times New Roman"/>
          <w:sz w:val="24"/>
          <w:szCs w:val="24"/>
        </w:rPr>
        <w:t xml:space="preserve"> sindikalne središnjice i HUP</w:t>
      </w:r>
      <w:r>
        <w:rPr>
          <w:rFonts w:ascii="Times New Roman" w:hAnsi="Times New Roman" w:cs="Times New Roman"/>
          <w:sz w:val="24"/>
          <w:szCs w:val="24"/>
        </w:rPr>
        <w:t>.</w:t>
      </w:r>
      <w:r w:rsidRPr="00A769E7">
        <w:t xml:space="preserve"> </w:t>
      </w:r>
      <w:r w:rsidRPr="00A769E7">
        <w:rPr>
          <w:rFonts w:ascii="Times New Roman" w:hAnsi="Times New Roman" w:cs="Times New Roman"/>
          <w:sz w:val="24"/>
          <w:szCs w:val="24"/>
        </w:rPr>
        <w:t>Socijalno vijeće za cestovni promet</w:t>
      </w:r>
      <w:r w:rsidRPr="00A769E7">
        <w:rPr>
          <w:sz w:val="24"/>
          <w:szCs w:val="24"/>
        </w:rPr>
        <w:t xml:space="preserve"> </w:t>
      </w:r>
      <w:r>
        <w:rPr>
          <w:rFonts w:ascii="Times New Roman" w:hAnsi="Times New Roman" w:cs="Times New Roman"/>
          <w:sz w:val="24"/>
          <w:szCs w:val="24"/>
        </w:rPr>
        <w:t xml:space="preserve">bilo je </w:t>
      </w:r>
      <w:r w:rsidRPr="00A769E7">
        <w:rPr>
          <w:rFonts w:ascii="Times New Roman" w:hAnsi="Times New Roman" w:cs="Times New Roman"/>
          <w:sz w:val="24"/>
          <w:szCs w:val="24"/>
        </w:rPr>
        <w:t>prvo bipartit</w:t>
      </w:r>
      <w:r>
        <w:rPr>
          <w:rFonts w:ascii="Times New Roman" w:hAnsi="Times New Roman" w:cs="Times New Roman"/>
          <w:sz w:val="24"/>
          <w:szCs w:val="24"/>
        </w:rPr>
        <w:t>no sektorsko vijeće u Republici Hrvatskoj koje je osnovano</w:t>
      </w:r>
      <w:r w:rsidRPr="00A769E7">
        <w:rPr>
          <w:rFonts w:ascii="Times New Roman" w:hAnsi="Times New Roman" w:cs="Times New Roman"/>
          <w:sz w:val="24"/>
          <w:szCs w:val="24"/>
        </w:rPr>
        <w:t xml:space="preserve"> po uzoru na slična tijela u </w:t>
      </w:r>
      <w:r>
        <w:rPr>
          <w:rFonts w:ascii="Times New Roman" w:hAnsi="Times New Roman" w:cs="Times New Roman"/>
          <w:sz w:val="24"/>
          <w:szCs w:val="24"/>
        </w:rPr>
        <w:t>Europskoj uniji</w:t>
      </w:r>
      <w:r w:rsidRPr="00A769E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769E7">
        <w:rPr>
          <w:rFonts w:ascii="Times New Roman" w:hAnsi="Times New Roman" w:cs="Times New Roman"/>
          <w:sz w:val="24"/>
          <w:szCs w:val="24"/>
        </w:rPr>
        <w:t>koja su prepoznata kao mjesto institucionalnog europskog socijalnog dijaloga te im je dana uloga i ovlast sukreatora svih politika koje se tiču sektorskih prilika.</w:t>
      </w:r>
      <w:r>
        <w:rPr>
          <w:rFonts w:ascii="Times New Roman" w:hAnsi="Times New Roman" w:cs="Times New Roman"/>
          <w:sz w:val="24"/>
          <w:szCs w:val="24"/>
        </w:rPr>
        <w:t xml:space="preserve"> Sporazum o osnivanju potpisali su p</w:t>
      </w:r>
      <w:r w:rsidRPr="00A769E7">
        <w:rPr>
          <w:rFonts w:ascii="Times New Roman" w:hAnsi="Times New Roman" w:cs="Times New Roman"/>
          <w:sz w:val="24"/>
          <w:szCs w:val="24"/>
        </w:rPr>
        <w:t>redstavnici Hr</w:t>
      </w:r>
      <w:r>
        <w:rPr>
          <w:rFonts w:ascii="Times New Roman" w:hAnsi="Times New Roman" w:cs="Times New Roman"/>
          <w:sz w:val="24"/>
          <w:szCs w:val="24"/>
        </w:rPr>
        <w:t xml:space="preserve">vatske udruge poslodavaca </w:t>
      </w:r>
      <w:r w:rsidRPr="00A769E7">
        <w:rPr>
          <w:rFonts w:ascii="Times New Roman" w:hAnsi="Times New Roman" w:cs="Times New Roman"/>
          <w:sz w:val="24"/>
          <w:szCs w:val="24"/>
        </w:rPr>
        <w:t>– Udruge prometa, Nezavisnog cestarskog sindikata, Sindikata prometa i veza Hrvatske te Sindikata hrvatskog vozača</w:t>
      </w:r>
      <w:r>
        <w:rPr>
          <w:rFonts w:ascii="Times New Roman" w:hAnsi="Times New Roman" w:cs="Times New Roman"/>
          <w:sz w:val="24"/>
          <w:szCs w:val="24"/>
        </w:rPr>
        <w:t xml:space="preserve">. Na sličan način osnovana su i ostala socijalna vijeća. Karakteristično je da se u sporazumima o osnivanju navodi da se u slučaju značajnije promjene slike </w:t>
      </w:r>
      <w:r w:rsidRPr="00A769E7">
        <w:rPr>
          <w:rFonts w:ascii="Times New Roman" w:hAnsi="Times New Roman" w:cs="Times New Roman"/>
          <w:sz w:val="24"/>
          <w:szCs w:val="24"/>
        </w:rPr>
        <w:t>reprezentativnosti u sektoru</w:t>
      </w:r>
      <w:r>
        <w:rPr>
          <w:rFonts w:ascii="Times New Roman" w:hAnsi="Times New Roman" w:cs="Times New Roman"/>
          <w:sz w:val="24"/>
          <w:szCs w:val="24"/>
        </w:rPr>
        <w:t xml:space="preserve"> ili donošenja novog propisa o reprezentativnosti jednom godišnje članstvo socijalnih vijeća može nadopuniti novim članovima putem aneksa sporazuma o radu. Iz navedenog proizlazi presumcija da u osnivanju sektorskih socijalnih vijeća sudjeluju socijalni partneri koji su reprezentativni za navedeni sektor.</w:t>
      </w:r>
    </w:p>
    <w:p w:rsidR="004026C9" w:rsidRDefault="004026C9" w:rsidP="004A3EB3">
      <w:pPr>
        <w:ind w:firstLine="708"/>
        <w:jc w:val="both"/>
        <w:rPr>
          <w:rFonts w:ascii="Times New Roman" w:hAnsi="Times New Roman" w:cs="Times New Roman"/>
          <w:sz w:val="24"/>
          <w:szCs w:val="24"/>
        </w:rPr>
      </w:pPr>
      <w:r>
        <w:rPr>
          <w:rFonts w:ascii="Times New Roman" w:hAnsi="Times New Roman" w:cs="Times New Roman"/>
          <w:sz w:val="24"/>
          <w:szCs w:val="24"/>
        </w:rPr>
        <w:t xml:space="preserve">Zaključno, bipartitni </w:t>
      </w:r>
      <w:r w:rsidRPr="004A3EB3">
        <w:rPr>
          <w:rFonts w:ascii="Times New Roman" w:hAnsi="Times New Roman" w:cs="Times New Roman"/>
          <w:sz w:val="24"/>
          <w:szCs w:val="24"/>
        </w:rPr>
        <w:t xml:space="preserve">i tripartitni socijalni dijalog </w:t>
      </w:r>
      <w:r w:rsidRPr="0031638C">
        <w:rPr>
          <w:rFonts w:ascii="Times New Roman" w:hAnsi="Times New Roman" w:cs="Times New Roman"/>
          <w:b/>
          <w:bCs/>
          <w:sz w:val="24"/>
          <w:szCs w:val="24"/>
        </w:rPr>
        <w:t>nisu konkurencija već poželjna i prijeko potrebna dopuna</w:t>
      </w:r>
      <w:r w:rsidRPr="004A3EB3">
        <w:rPr>
          <w:rFonts w:ascii="Times New Roman" w:hAnsi="Times New Roman" w:cs="Times New Roman"/>
          <w:sz w:val="24"/>
          <w:szCs w:val="24"/>
        </w:rPr>
        <w:t xml:space="preserve"> koja će sasvim sigurno u budućnosti omogućiti daljnji zamah suradnji socijalnih part</w:t>
      </w:r>
      <w:r>
        <w:rPr>
          <w:rFonts w:ascii="Times New Roman" w:hAnsi="Times New Roman" w:cs="Times New Roman"/>
          <w:sz w:val="24"/>
          <w:szCs w:val="24"/>
        </w:rPr>
        <w:t>n</w:t>
      </w:r>
      <w:r w:rsidRPr="004A3EB3">
        <w:rPr>
          <w:rFonts w:ascii="Times New Roman" w:hAnsi="Times New Roman" w:cs="Times New Roman"/>
          <w:sz w:val="24"/>
          <w:szCs w:val="24"/>
        </w:rPr>
        <w:t>era na svim razinama.</w:t>
      </w:r>
      <w:r>
        <w:rPr>
          <w:rFonts w:ascii="Times New Roman" w:hAnsi="Times New Roman" w:cs="Times New Roman"/>
          <w:sz w:val="24"/>
          <w:szCs w:val="24"/>
        </w:rPr>
        <w:t xml:space="preserve"> Stoga, potreban je dodatni angažman svih aktera kako bi se stvorio pozitivan impuls za razvoj bipartitnog socijalnog dijaloga i snažniju integraciju u europske sektorske institucije. Između ostaloga, nameće se potreba za detektiranjem glavnih uzroka nerazvijenosti </w:t>
      </w:r>
      <w:r w:rsidRPr="00A87546">
        <w:rPr>
          <w:rFonts w:ascii="Times New Roman" w:hAnsi="Times New Roman" w:cs="Times New Roman"/>
          <w:sz w:val="24"/>
          <w:szCs w:val="24"/>
        </w:rPr>
        <w:t>sektorskog socijalnog dijaloga</w:t>
      </w:r>
      <w:r>
        <w:rPr>
          <w:rFonts w:ascii="Times New Roman" w:hAnsi="Times New Roman" w:cs="Times New Roman"/>
          <w:sz w:val="24"/>
          <w:szCs w:val="24"/>
        </w:rPr>
        <w:t xml:space="preserve"> u Republici Hrvatskoj kako na normativnoj tako i na nenormativnoj razini. Osim procjene razvijenosti zakonodavnog okvira, izazove mogu predstavljati neusklađena struktura organizacije sindikata i poslodavaca te nerazvijena kultura dijaloga.</w:t>
      </w:r>
    </w:p>
    <w:p w:rsidR="004026C9" w:rsidRDefault="004026C9" w:rsidP="004A3EB3">
      <w:pPr>
        <w:ind w:firstLine="708"/>
        <w:jc w:val="both"/>
        <w:rPr>
          <w:rFonts w:ascii="Times New Roman" w:hAnsi="Times New Roman" w:cs="Times New Roman"/>
          <w:sz w:val="24"/>
          <w:szCs w:val="24"/>
        </w:rPr>
      </w:pPr>
    </w:p>
    <w:p w:rsidR="004026C9" w:rsidRDefault="004026C9" w:rsidP="00F41863">
      <w:pPr>
        <w:ind w:firstLine="708"/>
        <w:jc w:val="right"/>
        <w:rPr>
          <w:rFonts w:ascii="Times New Roman" w:hAnsi="Times New Roman" w:cs="Times New Roman"/>
          <w:sz w:val="24"/>
          <w:szCs w:val="24"/>
        </w:rPr>
      </w:pPr>
    </w:p>
    <w:p w:rsidR="004026C9" w:rsidRDefault="004026C9" w:rsidP="00EC7571">
      <w:pPr>
        <w:rPr>
          <w:rFonts w:ascii="Times New Roman" w:hAnsi="Times New Roman" w:cs="Times New Roman"/>
          <w:sz w:val="24"/>
          <w:szCs w:val="24"/>
        </w:rPr>
      </w:pPr>
      <w:r>
        <w:rPr>
          <w:noProof/>
          <w:lang w:eastAsia="hr-HR"/>
        </w:rPr>
        <w:pict>
          <v:shape id="_x0000_s1038" type="#_x0000_t202" style="position:absolute;margin-left:438.4pt;margin-top:34.05pt;width:21.9pt;height:16.9pt;z-index:251661824;visibility:visible" stroked="f">
            <v:textbox>
              <w:txbxContent>
                <w:p w:rsidR="004026C9" w:rsidRPr="00BE2573" w:rsidRDefault="004026C9" w:rsidP="00F33DD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8</w:t>
                  </w:r>
                </w:p>
              </w:txbxContent>
            </v:textbox>
          </v:shape>
        </w:pict>
      </w:r>
      <w:r>
        <w:rPr>
          <w:noProof/>
          <w:lang w:eastAsia="hr-HR"/>
        </w:rPr>
        <w:pict>
          <v:shape id="_x0000_s1039" type="#_x0000_t202" style="position:absolute;margin-left:438.4pt;margin-top:270.9pt;width:21.9pt;height:16.9pt;z-index:251650560;visibility:visible" stroked="f">
            <v:textbox style="mso-next-textbox:#_x0000_s1039">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8</w:t>
                  </w:r>
                </w:p>
              </w:txbxContent>
            </v:textbox>
          </v:shape>
        </w:pict>
      </w:r>
      <w:r>
        <w:rPr>
          <w:rFonts w:ascii="Times New Roman" w:hAnsi="Times New Roman" w:cs="Times New Roman"/>
          <w:sz w:val="24"/>
          <w:szCs w:val="24"/>
        </w:rPr>
        <w:br w:type="page"/>
      </w:r>
    </w:p>
    <w:p w:rsidR="004026C9" w:rsidRPr="00264DD7" w:rsidRDefault="004026C9" w:rsidP="004D3498">
      <w:pPr>
        <w:pStyle w:val="Title"/>
        <w:outlineLvl w:val="0"/>
        <w:rPr>
          <w:rFonts w:ascii="Times New Roman" w:hAnsi="Times New Roman" w:cs="Times New Roman"/>
          <w:sz w:val="36"/>
          <w:szCs w:val="36"/>
        </w:rPr>
      </w:pPr>
      <w:r w:rsidRPr="00264DD7">
        <w:rPr>
          <w:rFonts w:ascii="Times New Roman" w:hAnsi="Times New Roman" w:cs="Times New Roman"/>
          <w:sz w:val="36"/>
          <w:szCs w:val="36"/>
        </w:rPr>
        <w:t>Sektorski socijalni dijalog u Republici Hrvatskoj u području osobnih usluga</w:t>
      </w:r>
      <w:r>
        <w:rPr>
          <w:rFonts w:ascii="Times New Roman" w:hAnsi="Times New Roman" w:cs="Times New Roman"/>
          <w:sz w:val="36"/>
          <w:szCs w:val="36"/>
        </w:rPr>
        <w:t xml:space="preserve"> - podsektoru frizerstva i kozmetike</w:t>
      </w:r>
    </w:p>
    <w:p w:rsidR="004026C9" w:rsidRPr="004A3EB3" w:rsidRDefault="004026C9" w:rsidP="004A3EB3">
      <w:pPr>
        <w:ind w:firstLine="709"/>
        <w:jc w:val="both"/>
        <w:rPr>
          <w:rFonts w:ascii="Times New Roman" w:hAnsi="Times New Roman" w:cs="Times New Roman"/>
          <w:sz w:val="24"/>
          <w:szCs w:val="24"/>
        </w:rPr>
      </w:pPr>
    </w:p>
    <w:p w:rsidR="004026C9" w:rsidRDefault="004026C9" w:rsidP="004A3EB3">
      <w:pPr>
        <w:ind w:firstLine="709"/>
        <w:jc w:val="both"/>
        <w:rPr>
          <w:rFonts w:ascii="Times New Roman" w:hAnsi="Times New Roman" w:cs="Times New Roman"/>
          <w:sz w:val="24"/>
          <w:szCs w:val="24"/>
        </w:rPr>
      </w:pPr>
      <w:r>
        <w:rPr>
          <w:rFonts w:ascii="Times New Roman" w:hAnsi="Times New Roman" w:cs="Times New Roman"/>
          <w:sz w:val="24"/>
          <w:szCs w:val="24"/>
        </w:rPr>
        <w:t>Podsektor frizerstva i kozmetike iskazuje se unutar sektora obrtništva. U navedenom podsektoru gospodarska aktivnost u pravilu se obavlja putem obrta, ali poslovanje je moguće i putem drugih oblika: trgovačkih društava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 zadruga. Sektor obrtništva u Republici Hrvatskoj zastupljen je s 77.994 obrta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od čega je 5.616 obrta (7.2%) kojima je glavna djelatnost frizerstvo, kozmetika, njega tijela i fitnes. Promatrajući cehovski ustroj u aktivnim obrtima, prema oznaci glavne djelatnosti u sjedištu po županijama može se primjetiti da su </w:t>
      </w:r>
      <w:r w:rsidRPr="00584070">
        <w:rPr>
          <w:rFonts w:ascii="Times New Roman" w:hAnsi="Times New Roman" w:cs="Times New Roman"/>
          <w:sz w:val="24"/>
          <w:szCs w:val="24"/>
        </w:rPr>
        <w:t>frizerstvo, kozmetika, njega tijela i fitnes</w:t>
      </w:r>
      <w:r>
        <w:rPr>
          <w:rFonts w:ascii="Times New Roman" w:hAnsi="Times New Roman" w:cs="Times New Roman"/>
          <w:sz w:val="24"/>
          <w:szCs w:val="24"/>
        </w:rPr>
        <w:t xml:space="preserve"> zastupljeni po županijama od 4.7 do 9.7%. Najviše ih je u Gradu Zagrebu. Prema podacima iz lipnja 2015. godine kod 80.006 vlasnika obrta zaposleno je 116.730 radnika što čini ukupno 196.736 ljudi u tom sektoru. Kod poslodavaca koji obavljaju frizersku djelatnost zaposleno je oko 11.500 radnika.</w:t>
      </w:r>
    </w:p>
    <w:p w:rsidR="004026C9" w:rsidRDefault="004026C9" w:rsidP="004A3EB3">
      <w:pPr>
        <w:ind w:firstLine="709"/>
        <w:jc w:val="both"/>
        <w:rPr>
          <w:rFonts w:ascii="Times New Roman" w:hAnsi="Times New Roman" w:cs="Times New Roman"/>
          <w:sz w:val="24"/>
          <w:szCs w:val="24"/>
        </w:rPr>
      </w:pPr>
      <w:r>
        <w:rPr>
          <w:rFonts w:ascii="Times New Roman" w:hAnsi="Times New Roman" w:cs="Times New Roman"/>
          <w:sz w:val="24"/>
          <w:szCs w:val="24"/>
        </w:rPr>
        <w:t>Frizerstvo i kozmetika među najznačajnijim su obrtničkim zanimanjima. Na temelju pregleda upisa učenika u programe obrtničkih zanimanja u školskoj godini 2014./2015. može se primjetiti kako je najveći broj učenika upisao zanimanje frizer (735 učenika, 14.4%). Zanimanje kozmetičar upisalo je 105 učenika (2.1%). Zanimanje frizer je u 2014. godini bilo zanimanje s najviše položenih majstorskih ispita (289), a zanimanje kozmetičar nalazi se na 9. mjestu s 28 položenih majstorskih ispita.</w:t>
      </w:r>
    </w:p>
    <w:p w:rsidR="004026C9" w:rsidRDefault="004026C9" w:rsidP="004A3EB3">
      <w:pPr>
        <w:ind w:firstLine="709"/>
        <w:jc w:val="both"/>
        <w:rPr>
          <w:rFonts w:ascii="Times New Roman" w:hAnsi="Times New Roman" w:cs="Times New Roman"/>
          <w:sz w:val="24"/>
          <w:szCs w:val="24"/>
        </w:rPr>
      </w:pPr>
      <w:r>
        <w:rPr>
          <w:rFonts w:ascii="Times New Roman" w:hAnsi="Times New Roman" w:cs="Times New Roman"/>
          <w:sz w:val="24"/>
          <w:szCs w:val="24"/>
        </w:rPr>
        <w:t>Prema dostupnim podacima, najveći broj frizera i kozmetičara posluje putem obrta dok je broj trgovačkih društava znatno manji. Za ovaj podsektor karakteristične su samozaposlene osobe i poslodavci s malim brojem zaposlenih radnika. Najveći broj zaposlenih u jednom gospodarskom subjektu u frizerstvu jest oko 100.</w:t>
      </w:r>
      <w:r w:rsidRPr="00954DC8">
        <w:rPr>
          <w:rFonts w:ascii="Times New Roman" w:hAnsi="Times New Roman" w:cs="Times New Roman"/>
          <w:noProof/>
          <w:sz w:val="36"/>
          <w:szCs w:val="36"/>
          <w:lang w:eastAsia="hr-HR"/>
        </w:rPr>
        <w:t xml:space="preserve"> </w:t>
      </w:r>
    </w:p>
    <w:p w:rsidR="004026C9" w:rsidRDefault="004026C9" w:rsidP="00961E52">
      <w:pPr>
        <w:ind w:firstLine="709"/>
        <w:jc w:val="both"/>
        <w:rPr>
          <w:rFonts w:ascii="Times New Roman" w:hAnsi="Times New Roman" w:cs="Times New Roman"/>
          <w:sz w:val="24"/>
          <w:szCs w:val="24"/>
        </w:rPr>
      </w:pPr>
      <w:r>
        <w:rPr>
          <w:noProof/>
          <w:lang w:eastAsia="hr-HR"/>
        </w:rPr>
        <w:pict>
          <v:shape id="_x0000_s1040" type="#_x0000_t202" style="position:absolute;left:0;text-align:left;margin-left:437.8pt;margin-top:272.95pt;width:21.9pt;height:16.9pt;z-index:251651584;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9</w:t>
                  </w:r>
                </w:p>
              </w:txbxContent>
            </v:textbox>
          </v:shape>
        </w:pict>
      </w:r>
      <w:r>
        <w:rPr>
          <w:rFonts w:ascii="Times New Roman" w:hAnsi="Times New Roman" w:cs="Times New Roman"/>
          <w:sz w:val="24"/>
          <w:szCs w:val="24"/>
        </w:rPr>
        <w:t xml:space="preserve">Najvažnija profesionalna organizacija u Republici Hrvatskoj koja se bavi frizerstvom jest Hrvatska obrtnička komora (HOK) u kojoj je članstvo </w:t>
      </w:r>
      <w:r w:rsidRPr="00FD3A79">
        <w:rPr>
          <w:rFonts w:ascii="Times New Roman" w:hAnsi="Times New Roman" w:cs="Times New Roman"/>
          <w:sz w:val="24"/>
          <w:szCs w:val="24"/>
        </w:rPr>
        <w:t>obvezno</w:t>
      </w:r>
      <w:r>
        <w:rPr>
          <w:rFonts w:ascii="Times New Roman" w:hAnsi="Times New Roman" w:cs="Times New Roman"/>
          <w:sz w:val="24"/>
          <w:szCs w:val="24"/>
        </w:rPr>
        <w:t xml:space="preserve"> svim obrtnicima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Pr="00243A58">
        <w:rPr>
          <w:rFonts w:ascii="Times New Roman" w:hAnsi="Times New Roman" w:cs="Times New Roman"/>
          <w:b/>
          <w:bCs/>
          <w:sz w:val="24"/>
          <w:szCs w:val="24"/>
        </w:rPr>
        <w:t xml:space="preserve">HOK </w:t>
      </w:r>
      <w:r>
        <w:rPr>
          <w:rFonts w:ascii="Times New Roman" w:hAnsi="Times New Roman" w:cs="Times New Roman"/>
          <w:sz w:val="24"/>
          <w:szCs w:val="24"/>
        </w:rPr>
        <w:t xml:space="preserve">je pravna osoba koja zastupa i predstavlja obrtnike pred državnim i drugim tijelima. Samostalna je stručno-poslovna organizacija koja promiče i usklađuje zajedničke interese obrtništva. Blisko surađuje s </w:t>
      </w:r>
      <w:r w:rsidRPr="00CF0097">
        <w:rPr>
          <w:rFonts w:ascii="Times New Roman" w:hAnsi="Times New Roman" w:cs="Times New Roman"/>
          <w:sz w:val="24"/>
          <w:szCs w:val="24"/>
        </w:rPr>
        <w:t>UEAPME</w:t>
      </w:r>
      <w:r>
        <w:rPr>
          <w:rFonts w:ascii="Times New Roman" w:hAnsi="Times New Roman" w:cs="Times New Roman"/>
          <w:sz w:val="24"/>
          <w:szCs w:val="24"/>
        </w:rPr>
        <w:t>-om čime promiče poslovnu</w:t>
      </w:r>
      <w:r w:rsidRPr="00CF0097">
        <w:rPr>
          <w:rFonts w:ascii="Times New Roman" w:hAnsi="Times New Roman" w:cs="Times New Roman"/>
          <w:sz w:val="24"/>
          <w:szCs w:val="24"/>
        </w:rPr>
        <w:t xml:space="preserve"> </w:t>
      </w:r>
      <w:r>
        <w:rPr>
          <w:rFonts w:ascii="Times New Roman" w:hAnsi="Times New Roman" w:cs="Times New Roman"/>
          <w:sz w:val="24"/>
          <w:szCs w:val="24"/>
        </w:rPr>
        <w:t>suradnju</w:t>
      </w:r>
      <w:r w:rsidRPr="00CF0097">
        <w:rPr>
          <w:rFonts w:ascii="Times New Roman" w:hAnsi="Times New Roman" w:cs="Times New Roman"/>
          <w:sz w:val="24"/>
          <w:szCs w:val="24"/>
        </w:rPr>
        <w:t xml:space="preserve"> hrvatskih obrtnika </w:t>
      </w:r>
      <w:r>
        <w:rPr>
          <w:rFonts w:ascii="Times New Roman" w:hAnsi="Times New Roman" w:cs="Times New Roman"/>
          <w:sz w:val="24"/>
          <w:szCs w:val="24"/>
        </w:rPr>
        <w:t>s obrtnicima n</w:t>
      </w:r>
      <w:r w:rsidRPr="00CF0097">
        <w:rPr>
          <w:rFonts w:ascii="Times New Roman" w:hAnsi="Times New Roman" w:cs="Times New Roman"/>
          <w:sz w:val="24"/>
          <w:szCs w:val="24"/>
        </w:rPr>
        <w:t>a tržišt</w:t>
      </w:r>
      <w:r>
        <w:rPr>
          <w:rFonts w:ascii="Times New Roman" w:hAnsi="Times New Roman" w:cs="Times New Roman"/>
          <w:sz w:val="24"/>
          <w:szCs w:val="24"/>
        </w:rPr>
        <w:t>u</w:t>
      </w:r>
      <w:r w:rsidRPr="00CF0097">
        <w:rPr>
          <w:rFonts w:ascii="Times New Roman" w:hAnsi="Times New Roman" w:cs="Times New Roman"/>
          <w:sz w:val="24"/>
          <w:szCs w:val="24"/>
        </w:rPr>
        <w:t xml:space="preserve"> </w:t>
      </w:r>
      <w:r>
        <w:rPr>
          <w:rFonts w:ascii="Times New Roman" w:hAnsi="Times New Roman" w:cs="Times New Roman"/>
          <w:sz w:val="24"/>
          <w:szCs w:val="24"/>
        </w:rPr>
        <w:t xml:space="preserve">Europske unije. Unutar HOK-a djeluje </w:t>
      </w:r>
      <w:r w:rsidRPr="00243A58">
        <w:rPr>
          <w:rFonts w:ascii="Times New Roman" w:hAnsi="Times New Roman" w:cs="Times New Roman"/>
          <w:b/>
          <w:bCs/>
          <w:sz w:val="24"/>
          <w:szCs w:val="24"/>
        </w:rPr>
        <w:t>Ceh frizera i kozmetičara</w:t>
      </w:r>
      <w:r>
        <w:rPr>
          <w:rFonts w:ascii="Times New Roman" w:hAnsi="Times New Roman" w:cs="Times New Roman"/>
          <w:sz w:val="24"/>
          <w:szCs w:val="24"/>
        </w:rPr>
        <w:t xml:space="preserve">. Ceh predstavlja oblik strukovnog povezivanja radi rješavanja stručnih pitanja od </w:t>
      </w:r>
      <w:r w:rsidRPr="00961E52">
        <w:rPr>
          <w:rFonts w:ascii="Times New Roman" w:hAnsi="Times New Roman" w:cs="Times New Roman"/>
          <w:sz w:val="24"/>
          <w:szCs w:val="24"/>
        </w:rPr>
        <w:t>zajedničkog interesa za članove ceha.</w:t>
      </w:r>
      <w:r>
        <w:rPr>
          <w:rFonts w:ascii="Times New Roman" w:hAnsi="Times New Roman" w:cs="Times New Roman"/>
          <w:sz w:val="24"/>
          <w:szCs w:val="24"/>
        </w:rPr>
        <w:t xml:space="preserve"> HOK ima izuzetno važnu ulogu u promicanju obrtništva te izgradnji sustava obrazovanja i osposobljavanja, međutim, ne može sklapati kolektivne ugovore niti donositi druge akte socijalnog dijaloga jer nije riječ o udruzi s dobrovoljnim članstvom. Međutim, njegovi kapaciteti i stručnost mogu se iskoristiti u savjetodavnoj ulozi u radu socijalnih partnera na sektorskoj razini jer HOK može značajno doprinijeti na unaprjeđenju standarda u sektoru frizerstva i kozmetike sukladno europskim standardima. Naime, prema odredbi članka 165. stavka 2. Zakona o radu p</w:t>
      </w:r>
      <w:r w:rsidRPr="00961E52">
        <w:rPr>
          <w:rFonts w:ascii="Times New Roman" w:hAnsi="Times New Roman" w:cs="Times New Roman"/>
          <w:sz w:val="24"/>
          <w:szCs w:val="24"/>
        </w:rPr>
        <w:t>oslodavci imaju pravo, po svojem slobodnom izboru, utemeljiti udrugu poslodavaca te se u nju učlaniti, uz uvjete koji mogu biti propisani samo statutom ili pravilima te udruge.</w:t>
      </w:r>
      <w:r>
        <w:rPr>
          <w:rFonts w:ascii="Times New Roman" w:hAnsi="Times New Roman" w:cs="Times New Roman"/>
          <w:sz w:val="24"/>
          <w:szCs w:val="24"/>
        </w:rPr>
        <w:t xml:space="preserve"> Dakle, članstvo u udruzi poslodavaca temelji se na načelu dobrovoljnosti prema kojem svatko slobodno odlučuje o pristupanju i istupanju iz udruge.</w:t>
      </w:r>
      <w:r w:rsidRPr="00AF1253">
        <w:t xml:space="preserve"> </w:t>
      </w:r>
      <w:r w:rsidRPr="00AF1253">
        <w:rPr>
          <w:rFonts w:ascii="Times New Roman" w:hAnsi="Times New Roman" w:cs="Times New Roman"/>
          <w:sz w:val="24"/>
          <w:szCs w:val="24"/>
        </w:rPr>
        <w:t>Udruga može biti stranka kolektivnog ugovora samo ako je utemeljena i registrirana u skladu s odredbama Zakona</w:t>
      </w:r>
      <w:r>
        <w:rPr>
          <w:rFonts w:ascii="Times New Roman" w:hAnsi="Times New Roman" w:cs="Times New Roman"/>
          <w:sz w:val="24"/>
          <w:szCs w:val="24"/>
        </w:rPr>
        <w:t xml:space="preserve"> o radu</w:t>
      </w:r>
      <w:r>
        <w:rPr>
          <w:rStyle w:val="FootnoteReference"/>
          <w:rFonts w:ascii="Times New Roman" w:hAnsi="Times New Roman" w:cs="Times New Roman"/>
          <w:sz w:val="24"/>
          <w:szCs w:val="24"/>
        </w:rPr>
        <w:footnoteReference w:id="13"/>
      </w:r>
      <w:r w:rsidRPr="00AF1253">
        <w:rPr>
          <w:rFonts w:ascii="Times New Roman" w:hAnsi="Times New Roman" w:cs="Times New Roman"/>
          <w:sz w:val="24"/>
          <w:szCs w:val="24"/>
        </w:rPr>
        <w:t>.</w:t>
      </w:r>
    </w:p>
    <w:p w:rsidR="004026C9" w:rsidRDefault="004026C9" w:rsidP="00961E52">
      <w:pPr>
        <w:ind w:firstLine="709"/>
        <w:jc w:val="both"/>
        <w:rPr>
          <w:rFonts w:ascii="Times New Roman" w:hAnsi="Times New Roman" w:cs="Times New Roman"/>
          <w:sz w:val="24"/>
          <w:szCs w:val="24"/>
        </w:rPr>
      </w:pPr>
      <w:r>
        <w:rPr>
          <w:rFonts w:ascii="Times New Roman" w:hAnsi="Times New Roman" w:cs="Times New Roman"/>
          <w:sz w:val="24"/>
          <w:szCs w:val="24"/>
        </w:rPr>
        <w:t>U podsektoru frizerstva i kozmetike do 1995. godine poslodavce je kao socijalni partner zastupao HOK</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a nakon toga </w:t>
      </w:r>
      <w:r w:rsidRPr="00243A58">
        <w:rPr>
          <w:rFonts w:ascii="Times New Roman" w:hAnsi="Times New Roman" w:cs="Times New Roman"/>
          <w:b/>
          <w:bCs/>
          <w:sz w:val="24"/>
          <w:szCs w:val="24"/>
        </w:rPr>
        <w:t>Udruga poslodavaca obrtnika, malih i srednjih poduzetnika, štedno kreditnih zadruga i stranih predstavništava Hrvatske</w:t>
      </w:r>
      <w:r>
        <w:rPr>
          <w:rFonts w:ascii="Times New Roman" w:hAnsi="Times New Roman" w:cs="Times New Roman"/>
          <w:sz w:val="24"/>
          <w:szCs w:val="24"/>
        </w:rPr>
        <w:t>. Navedena udruga poslodavaca sklapala je kolektivne ugovore u djelatnostima obrtništva.</w:t>
      </w:r>
    </w:p>
    <w:p w:rsidR="004026C9" w:rsidRDefault="004026C9" w:rsidP="00961E52">
      <w:pPr>
        <w:ind w:firstLine="709"/>
        <w:jc w:val="both"/>
        <w:rPr>
          <w:rFonts w:ascii="Times New Roman" w:hAnsi="Times New Roman" w:cs="Times New Roman"/>
          <w:sz w:val="24"/>
          <w:szCs w:val="24"/>
        </w:rPr>
      </w:pPr>
      <w:r>
        <w:rPr>
          <w:rFonts w:ascii="Times New Roman" w:hAnsi="Times New Roman" w:cs="Times New Roman"/>
          <w:sz w:val="24"/>
          <w:szCs w:val="24"/>
        </w:rPr>
        <w:t xml:space="preserve">Unutar HUP-a od 1997. godine djeluje granska </w:t>
      </w:r>
      <w:r w:rsidRPr="00243A58">
        <w:rPr>
          <w:rFonts w:ascii="Times New Roman" w:hAnsi="Times New Roman" w:cs="Times New Roman"/>
          <w:b/>
          <w:bCs/>
          <w:sz w:val="24"/>
          <w:szCs w:val="24"/>
        </w:rPr>
        <w:t>Udruga malih i srednjih poduzetnika</w:t>
      </w:r>
      <w:r>
        <w:rPr>
          <w:rFonts w:ascii="Times New Roman" w:hAnsi="Times New Roman" w:cs="Times New Roman"/>
          <w:sz w:val="24"/>
          <w:szCs w:val="24"/>
        </w:rPr>
        <w:t xml:space="preserve"> koja nastoji aktivno sudjelovati</w:t>
      </w:r>
      <w:r w:rsidRPr="00BD3BFF">
        <w:rPr>
          <w:rFonts w:ascii="Times New Roman" w:hAnsi="Times New Roman" w:cs="Times New Roman"/>
          <w:sz w:val="24"/>
          <w:szCs w:val="24"/>
        </w:rPr>
        <w:t xml:space="preserve"> u izradi zakonske regula</w:t>
      </w:r>
      <w:r>
        <w:rPr>
          <w:rFonts w:ascii="Times New Roman" w:hAnsi="Times New Roman" w:cs="Times New Roman"/>
          <w:sz w:val="24"/>
          <w:szCs w:val="24"/>
        </w:rPr>
        <w:t>tive</w:t>
      </w:r>
      <w:r w:rsidRPr="00BD3BFF">
        <w:rPr>
          <w:rFonts w:ascii="Times New Roman" w:hAnsi="Times New Roman" w:cs="Times New Roman"/>
          <w:sz w:val="24"/>
          <w:szCs w:val="24"/>
        </w:rPr>
        <w:t xml:space="preserve"> te u provođenju aktivnosti i projekata s ciljem promicanja interesa malog i srednjeg poduzetništva.</w:t>
      </w:r>
      <w:r>
        <w:rPr>
          <w:rFonts w:ascii="Times New Roman" w:hAnsi="Times New Roman" w:cs="Times New Roman"/>
          <w:sz w:val="24"/>
          <w:szCs w:val="24"/>
        </w:rPr>
        <w:t xml:space="preserve"> U programskim prioritetima i općim ciljevima razvoja ne navodi potrebu za uređenjem radnih i socijalnih odnosa putem kolektivnog ugovora. Budući da udruga </w:t>
      </w:r>
      <w:r w:rsidRPr="00112FB7">
        <w:rPr>
          <w:rFonts w:ascii="Times New Roman" w:hAnsi="Times New Roman" w:cs="Times New Roman"/>
          <w:b/>
          <w:bCs/>
          <w:sz w:val="24"/>
          <w:szCs w:val="24"/>
        </w:rPr>
        <w:t>nije isključivo sektorska</w:t>
      </w:r>
      <w:r>
        <w:rPr>
          <w:rFonts w:ascii="Times New Roman" w:hAnsi="Times New Roman" w:cs="Times New Roman"/>
          <w:sz w:val="24"/>
          <w:szCs w:val="24"/>
        </w:rPr>
        <w:t xml:space="preserve">, članstvo joj je heterogeno te </w:t>
      </w:r>
      <w:r w:rsidRPr="00112FB7">
        <w:rPr>
          <w:rFonts w:ascii="Times New Roman" w:hAnsi="Times New Roman" w:cs="Times New Roman"/>
          <w:b/>
          <w:bCs/>
          <w:sz w:val="24"/>
          <w:szCs w:val="24"/>
        </w:rPr>
        <w:t>nema predstavnika podsektora frizerstva i kozmetike</w:t>
      </w:r>
      <w:r>
        <w:rPr>
          <w:rFonts w:ascii="Times New Roman" w:hAnsi="Times New Roman" w:cs="Times New Roman"/>
          <w:sz w:val="24"/>
          <w:szCs w:val="24"/>
        </w:rPr>
        <w:t>. Udruga je č</w:t>
      </w:r>
      <w:r w:rsidRPr="00BD3BFF">
        <w:rPr>
          <w:rFonts w:ascii="Times New Roman" w:hAnsi="Times New Roman" w:cs="Times New Roman"/>
          <w:sz w:val="24"/>
          <w:szCs w:val="24"/>
        </w:rPr>
        <w:t>l</w:t>
      </w:r>
      <w:r>
        <w:rPr>
          <w:rFonts w:ascii="Times New Roman" w:hAnsi="Times New Roman" w:cs="Times New Roman"/>
          <w:sz w:val="24"/>
          <w:szCs w:val="24"/>
        </w:rPr>
        <w:t>anica</w:t>
      </w:r>
      <w:r w:rsidRPr="00BD3BFF">
        <w:rPr>
          <w:rFonts w:ascii="Times New Roman" w:hAnsi="Times New Roman" w:cs="Times New Roman"/>
          <w:sz w:val="24"/>
          <w:szCs w:val="24"/>
        </w:rPr>
        <w:t xml:space="preserve"> UEAPME</w:t>
      </w:r>
      <w:r>
        <w:rPr>
          <w:rFonts w:ascii="Times New Roman" w:hAnsi="Times New Roman" w:cs="Times New Roman"/>
          <w:sz w:val="24"/>
          <w:szCs w:val="24"/>
        </w:rPr>
        <w:t>-a</w:t>
      </w:r>
      <w:r w:rsidRPr="00BD3BFF">
        <w:rPr>
          <w:rFonts w:ascii="Times New Roman" w:hAnsi="Times New Roman" w:cs="Times New Roman"/>
          <w:sz w:val="24"/>
          <w:szCs w:val="24"/>
        </w:rPr>
        <w:t xml:space="preserve"> od 2007. </w:t>
      </w:r>
      <w:r>
        <w:rPr>
          <w:rFonts w:ascii="Times New Roman" w:hAnsi="Times New Roman" w:cs="Times New Roman"/>
          <w:sz w:val="24"/>
          <w:szCs w:val="24"/>
        </w:rPr>
        <w:t>g</w:t>
      </w:r>
      <w:r w:rsidRPr="00BD3BFF">
        <w:rPr>
          <w:rFonts w:ascii="Times New Roman" w:hAnsi="Times New Roman" w:cs="Times New Roman"/>
          <w:sz w:val="24"/>
          <w:szCs w:val="24"/>
        </w:rPr>
        <w:t>odine</w:t>
      </w:r>
      <w:r>
        <w:rPr>
          <w:rFonts w:ascii="Times New Roman" w:hAnsi="Times New Roman" w:cs="Times New Roman"/>
          <w:sz w:val="24"/>
          <w:szCs w:val="24"/>
        </w:rPr>
        <w:t xml:space="preserve"> te kao prednost tog članstva ističe</w:t>
      </w:r>
      <w:r w:rsidRPr="00BD3BFF">
        <w:rPr>
          <w:rFonts w:ascii="Times New Roman" w:hAnsi="Times New Roman" w:cs="Times New Roman"/>
          <w:sz w:val="24"/>
          <w:szCs w:val="24"/>
        </w:rPr>
        <w:t xml:space="preserve"> pristup najvažnijim informacijama s razine E</w:t>
      </w:r>
      <w:r>
        <w:rPr>
          <w:rFonts w:ascii="Times New Roman" w:hAnsi="Times New Roman" w:cs="Times New Roman"/>
          <w:sz w:val="24"/>
          <w:szCs w:val="24"/>
        </w:rPr>
        <w:t>uropske unije</w:t>
      </w:r>
      <w:r w:rsidRPr="00BD3BFF">
        <w:rPr>
          <w:rFonts w:ascii="Times New Roman" w:hAnsi="Times New Roman" w:cs="Times New Roman"/>
          <w:sz w:val="24"/>
          <w:szCs w:val="24"/>
        </w:rPr>
        <w:t xml:space="preserve"> o problematici malog i srednjeg poduzetništva.</w:t>
      </w:r>
    </w:p>
    <w:p w:rsidR="004026C9" w:rsidRDefault="004026C9" w:rsidP="00961E52">
      <w:pPr>
        <w:ind w:firstLine="709"/>
        <w:jc w:val="both"/>
        <w:rPr>
          <w:rFonts w:ascii="Times New Roman" w:hAnsi="Times New Roman" w:cs="Times New Roman"/>
          <w:sz w:val="24"/>
          <w:szCs w:val="24"/>
        </w:rPr>
      </w:pPr>
      <w:r>
        <w:rPr>
          <w:rFonts w:ascii="Times New Roman" w:hAnsi="Times New Roman" w:cs="Times New Roman"/>
          <w:sz w:val="24"/>
          <w:szCs w:val="24"/>
        </w:rPr>
        <w:t xml:space="preserve">Od 1991. godine radnike u obrtništvu zastupa Hrvatski sindikat male privrede, obrtništva, uslužnih djelatnosti i stranih predstavništava (HSMP). U okviru svojeg djelovanja </w:t>
      </w:r>
      <w:r w:rsidRPr="00243A58">
        <w:rPr>
          <w:rFonts w:ascii="Times New Roman" w:hAnsi="Times New Roman" w:cs="Times New Roman"/>
          <w:b/>
          <w:bCs/>
          <w:sz w:val="24"/>
          <w:szCs w:val="24"/>
        </w:rPr>
        <w:t>HSPM</w:t>
      </w:r>
      <w:r>
        <w:rPr>
          <w:rFonts w:ascii="Times New Roman" w:hAnsi="Times New Roman" w:cs="Times New Roman"/>
          <w:sz w:val="24"/>
          <w:szCs w:val="24"/>
        </w:rPr>
        <w:t xml:space="preserve"> nastoji osigurati sve potrebne pretpostavke kako bi se pristupilo sklapanju kolektivnog ugovora za obrtništvo. Navedenim kolektivnim ugovorom uspostavio bi se određeni standard u području radnopravnih odnosa, ali i nastojali zaštititi interesi kako radnika, tako i poslodavaca. Od 1995. godine HSMP je sklopio 10 kolektivnih ugovora i njegovih dodataka za radnike u obrtništvu. Kao primjer može se navesti Kolektivni ugovor poslodavaca i radnika u obrtu iz 2005. godine koji je Odlukom</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nadležnog ministra proširen na sve poslodavce u obrtništvu i malom poduzetništvu.</w:t>
      </w:r>
    </w:p>
    <w:p w:rsidR="004026C9" w:rsidRDefault="004026C9" w:rsidP="00961E52">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026C9" w:rsidRDefault="004026C9" w:rsidP="0012572F">
      <w:pPr>
        <w:pStyle w:val="Heading2"/>
        <w:ind w:firstLine="708"/>
        <w:rPr>
          <w:rFonts w:ascii="Times New Roman" w:hAnsi="Times New Roman" w:cs="Times New Roman"/>
          <w:sz w:val="24"/>
          <w:szCs w:val="24"/>
        </w:rPr>
      </w:pPr>
      <w:r w:rsidRPr="005302AB">
        <w:rPr>
          <w:rFonts w:ascii="Times New Roman" w:hAnsi="Times New Roman" w:cs="Times New Roman"/>
          <w:sz w:val="24"/>
          <w:szCs w:val="24"/>
        </w:rPr>
        <w:t>Kolektivni ugovor</w:t>
      </w:r>
    </w:p>
    <w:p w:rsidR="004026C9" w:rsidRPr="0012572F" w:rsidRDefault="004026C9" w:rsidP="0012572F"/>
    <w:p w:rsidR="004026C9" w:rsidRDefault="004026C9" w:rsidP="00961E52">
      <w:pPr>
        <w:ind w:firstLine="709"/>
        <w:jc w:val="both"/>
        <w:rPr>
          <w:rFonts w:ascii="Times New Roman" w:hAnsi="Times New Roman" w:cs="Times New Roman"/>
          <w:sz w:val="24"/>
          <w:szCs w:val="24"/>
        </w:rPr>
      </w:pPr>
      <w:r>
        <w:rPr>
          <w:noProof/>
          <w:lang w:eastAsia="hr-HR"/>
        </w:rPr>
        <w:pict>
          <v:shape id="_x0000_s1041" type="#_x0000_t202" style="position:absolute;left:0;text-align:left;margin-left:432.75pt;margin-top:140.05pt;width:26.3pt;height:16.9pt;z-index:251662848;visibility:visible" stroked="f">
            <v:textbox>
              <w:txbxContent>
                <w:p w:rsidR="004026C9" w:rsidRPr="00BE2573" w:rsidRDefault="004026C9" w:rsidP="00F33DD8">
                  <w:pPr>
                    <w:ind w:right="-46"/>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10</w:t>
                  </w:r>
                </w:p>
              </w:txbxContent>
            </v:textbox>
          </v:shape>
        </w:pict>
      </w:r>
      <w:r>
        <w:rPr>
          <w:noProof/>
          <w:lang w:eastAsia="hr-HR"/>
        </w:rPr>
        <w:pict>
          <v:shape id="_x0000_s1042" type="#_x0000_t202" style="position:absolute;left:0;text-align:left;margin-left:436.5pt;margin-top:222.25pt;width:26.9pt;height:16.9pt;z-index:251652608;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10</w:t>
                  </w:r>
                </w:p>
              </w:txbxContent>
            </v:textbox>
          </v:shape>
        </w:pict>
      </w:r>
      <w:r>
        <w:rPr>
          <w:rFonts w:ascii="Times New Roman" w:hAnsi="Times New Roman" w:cs="Times New Roman"/>
          <w:sz w:val="24"/>
          <w:szCs w:val="24"/>
        </w:rPr>
        <w:t>Bipartitni socijalni dijalog često se izjednačava s kolektivnim pregovaranjem. Međutim, sklapanje</w:t>
      </w:r>
      <w:r w:rsidRPr="00EC027A">
        <w:t xml:space="preserve"> </w:t>
      </w:r>
      <w:r>
        <w:rPr>
          <w:rFonts w:ascii="Times New Roman" w:hAnsi="Times New Roman" w:cs="Times New Roman"/>
          <w:sz w:val="24"/>
          <w:szCs w:val="24"/>
        </w:rPr>
        <w:t>kolektivnih ugovora predst</w:t>
      </w:r>
      <w:r w:rsidRPr="00EC027A">
        <w:rPr>
          <w:rFonts w:ascii="Times New Roman" w:hAnsi="Times New Roman" w:cs="Times New Roman"/>
          <w:sz w:val="24"/>
          <w:szCs w:val="24"/>
        </w:rPr>
        <w:t>a</w:t>
      </w:r>
      <w:r>
        <w:rPr>
          <w:rFonts w:ascii="Times New Roman" w:hAnsi="Times New Roman" w:cs="Times New Roman"/>
          <w:sz w:val="24"/>
          <w:szCs w:val="24"/>
        </w:rPr>
        <w:t>v</w:t>
      </w:r>
      <w:r w:rsidRPr="00EC027A">
        <w:rPr>
          <w:rFonts w:ascii="Times New Roman" w:hAnsi="Times New Roman" w:cs="Times New Roman"/>
          <w:sz w:val="24"/>
          <w:szCs w:val="24"/>
        </w:rPr>
        <w:t>lja samo jednu od zadaća socijalnih partnera dok</w:t>
      </w:r>
      <w:r>
        <w:rPr>
          <w:rFonts w:ascii="Times New Roman" w:hAnsi="Times New Roman" w:cs="Times New Roman"/>
          <w:sz w:val="24"/>
          <w:szCs w:val="24"/>
        </w:rPr>
        <w:t xml:space="preserve"> je bipartitni socijalni dijalog</w:t>
      </w:r>
      <w:r w:rsidRPr="00EC027A">
        <w:rPr>
          <w:rFonts w:ascii="Times New Roman" w:hAnsi="Times New Roman" w:cs="Times New Roman"/>
          <w:sz w:val="24"/>
          <w:szCs w:val="24"/>
        </w:rPr>
        <w:t xml:space="preserve"> širi pojam i podrazumijeva mogućnost donošenja i d</w:t>
      </w:r>
      <w:r>
        <w:rPr>
          <w:rFonts w:ascii="Times New Roman" w:hAnsi="Times New Roman" w:cs="Times New Roman"/>
          <w:sz w:val="24"/>
          <w:szCs w:val="24"/>
        </w:rPr>
        <w:t>rugih akata socijalnog dijaloga. Preduvjet za sklapanje kolektivnog ugovora jest postojanje organiziranih i reprezentativnih organizacija radnika i poslodavaca. Jedno od osnovnih obilježja sindikalnog pokreta u Republici Hrvatskoj jest njegova fragmentiranost. Upravo radi okrupnjavanja sindikalnog pokreta te jačanja njegove pregovaračke moći HSMP je 2010. godine sklopio sporazum sa Sindikatom metalaca Hrvatske - Industrijskim sindikatom. Na strani poslodavaca postoji samo jedna reprezentativna udruga više razine - HUP. Budući da njegova granska struktura ne prati u potpunosti strukturu djelatnosti, kolektivno pregovaranje na granskoj razini poprilično je otežano. Upravo na području obrtništva može se primijetiti neusklađenost između sindikata i poslodavaca, a što se manifestira nepostojanjem kolektivnog ugovora za obrtništvo.</w:t>
      </w:r>
      <w:r w:rsidRPr="00954DC8">
        <w:rPr>
          <w:rFonts w:ascii="Times New Roman" w:hAnsi="Times New Roman" w:cs="Times New Roman"/>
          <w:noProof/>
          <w:sz w:val="36"/>
          <w:szCs w:val="36"/>
          <w:lang w:eastAsia="hr-HR"/>
        </w:rPr>
        <w:t xml:space="preserve"> </w:t>
      </w:r>
    </w:p>
    <w:p w:rsidR="004026C9" w:rsidRDefault="004026C9" w:rsidP="001B361B">
      <w:pPr>
        <w:ind w:firstLine="709"/>
        <w:jc w:val="both"/>
        <w:rPr>
          <w:rFonts w:ascii="Times New Roman" w:hAnsi="Times New Roman" w:cs="Times New Roman"/>
          <w:sz w:val="24"/>
          <w:szCs w:val="24"/>
        </w:rPr>
      </w:pPr>
      <w:r>
        <w:rPr>
          <w:rFonts w:ascii="Times New Roman" w:hAnsi="Times New Roman" w:cs="Times New Roman"/>
          <w:sz w:val="24"/>
          <w:szCs w:val="24"/>
        </w:rPr>
        <w:t xml:space="preserve">Kolektivnim ugovorom uređuje se </w:t>
      </w:r>
      <w:r w:rsidRPr="00C266FE">
        <w:rPr>
          <w:rFonts w:ascii="Times New Roman" w:hAnsi="Times New Roman" w:cs="Times New Roman"/>
          <w:sz w:val="24"/>
          <w:szCs w:val="24"/>
        </w:rPr>
        <w:t>sklapanje, sadržaj i prestanak radnih odnosa, pitanja socijalnog osiguranja te druga pitanja iz radnog odnosa ili u vezi s radnim odnosom.</w:t>
      </w:r>
      <w:r>
        <w:rPr>
          <w:rFonts w:ascii="Times New Roman" w:hAnsi="Times New Roman" w:cs="Times New Roman"/>
          <w:sz w:val="24"/>
          <w:szCs w:val="24"/>
        </w:rPr>
        <w:t xml:space="preserve"> Iako bi se moglo zaključiti kako je sklapanje kolektivnog ugovora isključivo u interesu sindikata i radnika, ne smije se zanemariti i interes poslodavaca. Naime, poslodavci njime </w:t>
      </w:r>
      <w:r w:rsidRPr="00FD3A79">
        <w:rPr>
          <w:rFonts w:ascii="Times New Roman" w:hAnsi="Times New Roman" w:cs="Times New Roman"/>
          <w:sz w:val="24"/>
          <w:szCs w:val="24"/>
        </w:rPr>
        <w:t xml:space="preserve">mogu </w:t>
      </w:r>
      <w:r>
        <w:rPr>
          <w:rFonts w:ascii="Times New Roman" w:hAnsi="Times New Roman" w:cs="Times New Roman"/>
          <w:sz w:val="24"/>
          <w:szCs w:val="24"/>
        </w:rPr>
        <w:t>ujednačiti cijene rada, stvoriti pravnu sigurnost i osigurati socijalni mir.</w:t>
      </w:r>
    </w:p>
    <w:p w:rsidR="004026C9" w:rsidRDefault="004026C9" w:rsidP="001B361B">
      <w:pPr>
        <w:ind w:firstLine="709"/>
        <w:jc w:val="both"/>
        <w:rPr>
          <w:rFonts w:ascii="Times New Roman" w:hAnsi="Times New Roman" w:cs="Times New Roman"/>
          <w:sz w:val="24"/>
          <w:szCs w:val="24"/>
        </w:rPr>
      </w:pPr>
      <w:r>
        <w:rPr>
          <w:rFonts w:ascii="Times New Roman" w:hAnsi="Times New Roman" w:cs="Times New Roman"/>
          <w:sz w:val="24"/>
          <w:szCs w:val="24"/>
        </w:rPr>
        <w:t>U ime radnika</w:t>
      </w:r>
      <w:r w:rsidRPr="001B361B">
        <w:rPr>
          <w:rFonts w:ascii="Times New Roman" w:hAnsi="Times New Roman" w:cs="Times New Roman"/>
          <w:sz w:val="24"/>
          <w:szCs w:val="24"/>
        </w:rPr>
        <w:t xml:space="preserve"> kolektivno pregovarati može samo sindikat. S</w:t>
      </w:r>
      <w:r>
        <w:rPr>
          <w:rFonts w:ascii="Times New Roman" w:hAnsi="Times New Roman" w:cs="Times New Roman"/>
          <w:sz w:val="24"/>
          <w:szCs w:val="24"/>
        </w:rPr>
        <w:t>indikat zapravo i jesu radnici koji se</w:t>
      </w:r>
      <w:r w:rsidRPr="001B361B">
        <w:rPr>
          <w:rFonts w:ascii="Times New Roman" w:hAnsi="Times New Roman" w:cs="Times New Roman"/>
          <w:sz w:val="24"/>
          <w:szCs w:val="24"/>
        </w:rPr>
        <w:t xml:space="preserve"> udružuju kako bi zajedno učinkovitije zastupali svoja prava u odnosu prema poslodavcima. Da bi imali pravo kolektivno pregovarati u ime radnika, sindika</w:t>
      </w:r>
      <w:r>
        <w:rPr>
          <w:rFonts w:ascii="Times New Roman" w:hAnsi="Times New Roman" w:cs="Times New Roman"/>
          <w:sz w:val="24"/>
          <w:szCs w:val="24"/>
        </w:rPr>
        <w:t xml:space="preserve">ti moraju biti reprezentativni, </w:t>
      </w:r>
      <w:r w:rsidRPr="001B361B">
        <w:rPr>
          <w:rFonts w:ascii="Times New Roman" w:hAnsi="Times New Roman" w:cs="Times New Roman"/>
          <w:sz w:val="24"/>
          <w:szCs w:val="24"/>
        </w:rPr>
        <w:t>odnosno udovoljiti određenim uvjetima propisanim</w:t>
      </w:r>
      <w:r>
        <w:rPr>
          <w:rFonts w:ascii="Times New Roman" w:hAnsi="Times New Roman" w:cs="Times New Roman"/>
          <w:sz w:val="24"/>
          <w:szCs w:val="24"/>
        </w:rPr>
        <w:t>a</w:t>
      </w:r>
      <w:r w:rsidRPr="001B361B">
        <w:rPr>
          <w:rFonts w:ascii="Times New Roman" w:hAnsi="Times New Roman" w:cs="Times New Roman"/>
          <w:sz w:val="24"/>
          <w:szCs w:val="24"/>
        </w:rPr>
        <w:t xml:space="preserve"> zakonom.</w:t>
      </w:r>
      <w:r>
        <w:rPr>
          <w:rFonts w:ascii="Times New Roman" w:hAnsi="Times New Roman" w:cs="Times New Roman"/>
          <w:sz w:val="24"/>
          <w:szCs w:val="24"/>
        </w:rPr>
        <w:t xml:space="preserve"> </w:t>
      </w:r>
      <w:r w:rsidRPr="00EC0814">
        <w:rPr>
          <w:rFonts w:ascii="Times New Roman" w:hAnsi="Times New Roman" w:cs="Times New Roman"/>
          <w:sz w:val="24"/>
          <w:szCs w:val="24"/>
        </w:rPr>
        <w:t>Reprezentativnost sindikata za kolektivno pregovaranje</w:t>
      </w:r>
      <w:r>
        <w:rPr>
          <w:rFonts w:ascii="Times New Roman" w:hAnsi="Times New Roman" w:cs="Times New Roman"/>
          <w:sz w:val="24"/>
          <w:szCs w:val="24"/>
        </w:rPr>
        <w:t xml:space="preserve"> propisana je Zakonom o reprezentativnosti udruga poslodavaca i sindikata („Narodne novine“, broj 93/14 i 26/15). Osnovna pravila propisana su odredbom članka 7. navedenog Zakona:</w:t>
      </w:r>
    </w:p>
    <w:p w:rsidR="004026C9" w:rsidRDefault="004026C9" w:rsidP="00EC0814">
      <w:pPr>
        <w:pStyle w:val="ListParagraph"/>
        <w:numPr>
          <w:ilvl w:val="0"/>
          <w:numId w:val="4"/>
        </w:numPr>
        <w:jc w:val="both"/>
        <w:rPr>
          <w:rFonts w:ascii="Times New Roman" w:hAnsi="Times New Roman" w:cs="Times New Roman"/>
          <w:sz w:val="24"/>
          <w:szCs w:val="24"/>
        </w:rPr>
      </w:pPr>
      <w:r w:rsidRPr="00EC0814">
        <w:rPr>
          <w:rFonts w:ascii="Times New Roman" w:hAnsi="Times New Roman" w:cs="Times New Roman"/>
          <w:sz w:val="24"/>
          <w:szCs w:val="24"/>
        </w:rPr>
        <w:t>Ako na razini za koju se pregovara o sklapanju kolektivnog ugovora djeluje samo jedan sindikat, taj se sindikat smatra reprezentativnim i njegova se reprezentativnost ne utvrđuje.</w:t>
      </w:r>
    </w:p>
    <w:p w:rsidR="004026C9" w:rsidRDefault="004026C9" w:rsidP="00EC0814">
      <w:pPr>
        <w:pStyle w:val="ListParagraph"/>
        <w:numPr>
          <w:ilvl w:val="0"/>
          <w:numId w:val="4"/>
        </w:numPr>
        <w:jc w:val="both"/>
        <w:rPr>
          <w:rFonts w:ascii="Times New Roman" w:hAnsi="Times New Roman" w:cs="Times New Roman"/>
          <w:sz w:val="24"/>
          <w:szCs w:val="24"/>
        </w:rPr>
      </w:pPr>
      <w:r w:rsidRPr="00EC0814">
        <w:rPr>
          <w:rFonts w:ascii="Times New Roman" w:hAnsi="Times New Roman" w:cs="Times New Roman"/>
          <w:sz w:val="24"/>
          <w:szCs w:val="24"/>
        </w:rPr>
        <w:t>Ako na razini za koju se pregovara o sklapanju kolektivnog ugovora djeluje više sindikata, svi sindikati koji djeluju na toj razini mogu pisanim sporazumom</w:t>
      </w:r>
      <w:r>
        <w:rPr>
          <w:rStyle w:val="FootnoteReference"/>
          <w:rFonts w:ascii="Times New Roman" w:hAnsi="Times New Roman" w:cs="Times New Roman"/>
          <w:sz w:val="24"/>
          <w:szCs w:val="24"/>
        </w:rPr>
        <w:footnoteReference w:id="16"/>
      </w:r>
      <w:r w:rsidRPr="00EC0814">
        <w:rPr>
          <w:rFonts w:ascii="Times New Roman" w:hAnsi="Times New Roman" w:cs="Times New Roman"/>
          <w:sz w:val="24"/>
          <w:szCs w:val="24"/>
        </w:rPr>
        <w:t xml:space="preserve"> utvrditi koji se sindikati smatraju reprezentativnim te se reprezentativnost tih sindikata ne utvrđuje.</w:t>
      </w:r>
    </w:p>
    <w:p w:rsidR="004026C9" w:rsidRPr="00EC0814" w:rsidRDefault="004026C9" w:rsidP="00EC0814">
      <w:pPr>
        <w:pStyle w:val="ListParagraph"/>
        <w:numPr>
          <w:ilvl w:val="0"/>
          <w:numId w:val="4"/>
        </w:numPr>
        <w:jc w:val="both"/>
        <w:rPr>
          <w:rFonts w:ascii="Times New Roman" w:hAnsi="Times New Roman" w:cs="Times New Roman"/>
          <w:sz w:val="24"/>
          <w:szCs w:val="24"/>
        </w:rPr>
      </w:pPr>
      <w:r w:rsidRPr="00EC0814">
        <w:rPr>
          <w:rFonts w:ascii="Times New Roman" w:hAnsi="Times New Roman" w:cs="Times New Roman"/>
          <w:sz w:val="24"/>
          <w:szCs w:val="24"/>
        </w:rPr>
        <w:t>Ako na razini za koju će se pregovarati o sklapanju kolektivnog ugovora djeluje više sindikata, a oni ne postignu pisani sporazum, svaki sindikat može pred Povjerenstvom za utvrđivanje reprezentativnosti pokrenuti postupak utvrđivanja reprezentativnosti sindikata.</w:t>
      </w:r>
    </w:p>
    <w:p w:rsidR="004026C9" w:rsidRDefault="004026C9" w:rsidP="00C266FE">
      <w:pPr>
        <w:ind w:firstLine="709"/>
        <w:jc w:val="both"/>
        <w:rPr>
          <w:rFonts w:ascii="Times New Roman" w:hAnsi="Times New Roman" w:cs="Times New Roman"/>
          <w:sz w:val="24"/>
          <w:szCs w:val="24"/>
        </w:rPr>
      </w:pPr>
      <w:r>
        <w:rPr>
          <w:noProof/>
          <w:lang w:eastAsia="hr-HR"/>
        </w:rPr>
        <w:pict>
          <v:shape id="_x0000_s1043" type="#_x0000_t202" style="position:absolute;left:0;text-align:left;margin-left:435.9pt;margin-top:130.95pt;width:26.9pt;height:16.9pt;z-index:251653632;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11</w:t>
                  </w:r>
                </w:p>
              </w:txbxContent>
            </v:textbox>
          </v:shape>
        </w:pict>
      </w:r>
      <w:r w:rsidRPr="00EC0814">
        <w:rPr>
          <w:rFonts w:ascii="Times New Roman" w:hAnsi="Times New Roman" w:cs="Times New Roman"/>
          <w:sz w:val="24"/>
          <w:szCs w:val="24"/>
        </w:rPr>
        <w:t>Stranke kolektivnog ugovora</w:t>
      </w:r>
      <w:r w:rsidRPr="00FD3A79">
        <w:t xml:space="preserve"> </w:t>
      </w:r>
      <w:r w:rsidRPr="00FD3A79">
        <w:rPr>
          <w:rFonts w:ascii="Times New Roman" w:hAnsi="Times New Roman" w:cs="Times New Roman"/>
          <w:sz w:val="24"/>
          <w:szCs w:val="24"/>
        </w:rPr>
        <w:t>na strani poslodavca</w:t>
      </w:r>
      <w:r>
        <w:rPr>
          <w:rFonts w:ascii="Times New Roman" w:hAnsi="Times New Roman" w:cs="Times New Roman"/>
          <w:sz w:val="24"/>
          <w:szCs w:val="24"/>
        </w:rPr>
        <w:t xml:space="preserve"> mogu biti</w:t>
      </w:r>
      <w:r w:rsidRPr="00EC0814">
        <w:rPr>
          <w:rFonts w:ascii="Times New Roman" w:hAnsi="Times New Roman" w:cs="Times New Roman"/>
          <w:sz w:val="24"/>
          <w:szCs w:val="24"/>
        </w:rPr>
        <w:t xml:space="preserve"> jedan ili više poslodavaca ili njihove udruge, a na strani sindikata, jedan ili više sindikata koji su reprezentativni.</w:t>
      </w:r>
      <w:r>
        <w:rPr>
          <w:rFonts w:ascii="Times New Roman" w:hAnsi="Times New Roman" w:cs="Times New Roman"/>
          <w:sz w:val="24"/>
          <w:szCs w:val="24"/>
        </w:rPr>
        <w:t xml:space="preserve"> </w:t>
      </w:r>
      <w:r w:rsidRPr="00EC027A">
        <w:rPr>
          <w:rFonts w:ascii="Times New Roman" w:hAnsi="Times New Roman" w:cs="Times New Roman"/>
          <w:b/>
          <w:bCs/>
          <w:sz w:val="24"/>
          <w:szCs w:val="24"/>
        </w:rPr>
        <w:t>Reprezentativnost poslodavaca posebno se ne utvrđuje te oni mogu biti stranka kolektivnog ugovora</w:t>
      </w:r>
      <w:r>
        <w:rPr>
          <w:rFonts w:ascii="Times New Roman" w:hAnsi="Times New Roman" w:cs="Times New Roman"/>
          <w:sz w:val="24"/>
          <w:szCs w:val="24"/>
        </w:rPr>
        <w:t xml:space="preserve">. Dakle, potpisani kolektivni ugovor obvezuje samo poslodavce potpisnike i članove udruge poslodavaca koja je potpisala kolektivni ugovor. </w:t>
      </w:r>
      <w:r w:rsidRPr="00EC027A">
        <w:rPr>
          <w:rFonts w:ascii="Times New Roman" w:hAnsi="Times New Roman" w:cs="Times New Roman"/>
          <w:b/>
          <w:bCs/>
          <w:sz w:val="24"/>
          <w:szCs w:val="24"/>
        </w:rPr>
        <w:t>Članove udruge poslodavaca kolektivni ugovor obvezuje i u slučaju kada su nakon njegovog sklapanja postali članovi te udruge</w:t>
      </w:r>
      <w:r>
        <w:rPr>
          <w:rFonts w:ascii="Times New Roman" w:hAnsi="Times New Roman" w:cs="Times New Roman"/>
          <w:sz w:val="24"/>
          <w:szCs w:val="24"/>
        </w:rPr>
        <w:t>. Na strani sindikata kolektivni ugovor obvezivat će sindikat koji je sklopio isti te sindikat koji je član udruge sindikata koja je sklopila kolektivni ugovor. Što se tiče samih radnika, na njih se neće primjenjivati kolektivni ugovor koji je sklopio sindikat čiji su oni članovi ako on istovremeno ne obvezuje i poslodavca kod kojeg su zaposleni. Naravno, kad poslodavca obvezuje kolektivni ugovor, dužan ga je primjenjivati prema svim svojim radnicima.</w:t>
      </w:r>
      <w:r w:rsidRPr="00954DC8">
        <w:rPr>
          <w:rFonts w:ascii="Times New Roman" w:hAnsi="Times New Roman" w:cs="Times New Roman"/>
          <w:noProof/>
          <w:sz w:val="36"/>
          <w:szCs w:val="36"/>
          <w:lang w:eastAsia="hr-HR"/>
        </w:rPr>
        <w:t xml:space="preserve"> </w:t>
      </w:r>
    </w:p>
    <w:p w:rsidR="004026C9" w:rsidRDefault="004026C9" w:rsidP="00C266FE">
      <w:pPr>
        <w:ind w:firstLine="709"/>
        <w:jc w:val="both"/>
        <w:rPr>
          <w:rFonts w:ascii="Times New Roman" w:hAnsi="Times New Roman" w:cs="Times New Roman"/>
          <w:sz w:val="24"/>
          <w:szCs w:val="24"/>
        </w:rPr>
      </w:pPr>
      <w:r>
        <w:rPr>
          <w:rFonts w:ascii="Times New Roman" w:hAnsi="Times New Roman" w:cs="Times New Roman"/>
          <w:sz w:val="24"/>
          <w:szCs w:val="24"/>
        </w:rPr>
        <w:t>Značajno obilježje kolektivnih odnosa u Republici Hrvatskoj jest i proširena primjena kolektivnih ugovora. Navedeni institut propisan je odredbom članka 203. Zakona o radu, a prema kojoj m</w:t>
      </w:r>
      <w:r w:rsidRPr="00DC0209">
        <w:rPr>
          <w:rFonts w:ascii="Times New Roman" w:hAnsi="Times New Roman" w:cs="Times New Roman"/>
          <w:sz w:val="24"/>
          <w:szCs w:val="24"/>
        </w:rPr>
        <w:t>inistar može na prijedlog svih stranaka kolektivnog ugovora proširiti primjenu kolekti</w:t>
      </w:r>
      <w:r>
        <w:rPr>
          <w:rFonts w:ascii="Times New Roman" w:hAnsi="Times New Roman" w:cs="Times New Roman"/>
          <w:sz w:val="24"/>
          <w:szCs w:val="24"/>
        </w:rPr>
        <w:t>vnog ugovora</w:t>
      </w:r>
      <w:r w:rsidRPr="00DC0209">
        <w:rPr>
          <w:rFonts w:ascii="Times New Roman" w:hAnsi="Times New Roman" w:cs="Times New Roman"/>
          <w:sz w:val="24"/>
          <w:szCs w:val="24"/>
        </w:rPr>
        <w:t xml:space="preserve"> sklopljenog s udrugom poslodavaca ili </w:t>
      </w:r>
      <w:r>
        <w:rPr>
          <w:rFonts w:ascii="Times New Roman" w:hAnsi="Times New Roman" w:cs="Times New Roman"/>
          <w:sz w:val="24"/>
          <w:szCs w:val="24"/>
        </w:rPr>
        <w:t>udrugom poslodavaca više razine</w:t>
      </w:r>
      <w:r w:rsidRPr="00DC0209">
        <w:rPr>
          <w:rFonts w:ascii="Times New Roman" w:hAnsi="Times New Roman" w:cs="Times New Roman"/>
          <w:sz w:val="24"/>
          <w:szCs w:val="24"/>
        </w:rPr>
        <w:t xml:space="preserve"> na poslodavca koji nije član udruge poslodav</w:t>
      </w:r>
      <w:r>
        <w:rPr>
          <w:rFonts w:ascii="Times New Roman" w:hAnsi="Times New Roman" w:cs="Times New Roman"/>
          <w:sz w:val="24"/>
          <w:szCs w:val="24"/>
        </w:rPr>
        <w:t>a</w:t>
      </w:r>
      <w:r w:rsidRPr="00DC0209">
        <w:rPr>
          <w:rFonts w:ascii="Times New Roman" w:hAnsi="Times New Roman" w:cs="Times New Roman"/>
          <w:sz w:val="24"/>
          <w:szCs w:val="24"/>
        </w:rPr>
        <w:t>ca ili udruge poslodav</w:t>
      </w:r>
      <w:r>
        <w:rPr>
          <w:rFonts w:ascii="Times New Roman" w:hAnsi="Times New Roman" w:cs="Times New Roman"/>
          <w:sz w:val="24"/>
          <w:szCs w:val="24"/>
        </w:rPr>
        <w:t>aca više razine, potpisnica tog</w:t>
      </w:r>
      <w:r w:rsidRPr="00DC0209">
        <w:rPr>
          <w:rFonts w:ascii="Times New Roman" w:hAnsi="Times New Roman" w:cs="Times New Roman"/>
          <w:sz w:val="24"/>
          <w:szCs w:val="24"/>
        </w:rPr>
        <w:t xml:space="preserve"> kolektivnog ugovora.</w:t>
      </w:r>
      <w:r>
        <w:rPr>
          <w:rFonts w:ascii="Times New Roman" w:hAnsi="Times New Roman" w:cs="Times New Roman"/>
          <w:sz w:val="24"/>
          <w:szCs w:val="24"/>
        </w:rPr>
        <w:t xml:space="preserve"> Navedena odredba omogućava odstupanje načela dobrovoljnosti budući da se kolektivni ugovor u tom slučaju primjenjuje i na osobe koje nisu sudjelovale u njegovu sklapanju. U prijelaznim i završnim odredbama Zakona o radu propisano je da donesene o</w:t>
      </w:r>
      <w:r w:rsidRPr="00DC0209">
        <w:rPr>
          <w:rFonts w:ascii="Times New Roman" w:hAnsi="Times New Roman" w:cs="Times New Roman"/>
          <w:sz w:val="24"/>
          <w:szCs w:val="24"/>
        </w:rPr>
        <w:t xml:space="preserve">dluke o proširenju kolektivnih ugovora </w:t>
      </w:r>
      <w:r>
        <w:rPr>
          <w:rFonts w:ascii="Times New Roman" w:hAnsi="Times New Roman" w:cs="Times New Roman"/>
          <w:sz w:val="24"/>
          <w:szCs w:val="24"/>
        </w:rPr>
        <w:t>prestaju</w:t>
      </w:r>
      <w:r w:rsidRPr="00DC0209">
        <w:rPr>
          <w:rFonts w:ascii="Times New Roman" w:hAnsi="Times New Roman" w:cs="Times New Roman"/>
          <w:sz w:val="24"/>
          <w:szCs w:val="24"/>
        </w:rPr>
        <w:t xml:space="preserve"> važiti istekom roka od </w:t>
      </w:r>
      <w:r>
        <w:rPr>
          <w:rFonts w:ascii="Times New Roman" w:hAnsi="Times New Roman" w:cs="Times New Roman"/>
          <w:sz w:val="24"/>
          <w:szCs w:val="24"/>
        </w:rPr>
        <w:t>6</w:t>
      </w:r>
      <w:r w:rsidRPr="00DC0209">
        <w:rPr>
          <w:rFonts w:ascii="Times New Roman" w:hAnsi="Times New Roman" w:cs="Times New Roman"/>
          <w:sz w:val="24"/>
          <w:szCs w:val="24"/>
        </w:rPr>
        <w:t xml:space="preserve"> mjeseci</w:t>
      </w:r>
      <w:r>
        <w:rPr>
          <w:rFonts w:ascii="Times New Roman" w:hAnsi="Times New Roman" w:cs="Times New Roman"/>
          <w:sz w:val="24"/>
          <w:szCs w:val="24"/>
        </w:rPr>
        <w:t xml:space="preserve"> od dana stupanja na snagu</w:t>
      </w:r>
      <w:r w:rsidRPr="00DC0209">
        <w:rPr>
          <w:rFonts w:ascii="Times New Roman" w:hAnsi="Times New Roman" w:cs="Times New Roman"/>
          <w:sz w:val="24"/>
          <w:szCs w:val="24"/>
        </w:rPr>
        <w:t xml:space="preserve"> Zakona</w:t>
      </w:r>
      <w:r>
        <w:rPr>
          <w:rFonts w:ascii="Times New Roman" w:hAnsi="Times New Roman" w:cs="Times New Roman"/>
          <w:sz w:val="24"/>
          <w:szCs w:val="24"/>
        </w:rPr>
        <w:t xml:space="preserve"> o radu</w:t>
      </w:r>
      <w:r w:rsidRPr="00DC0209">
        <w:rPr>
          <w:rFonts w:ascii="Times New Roman" w:hAnsi="Times New Roman" w:cs="Times New Roman"/>
          <w:sz w:val="24"/>
          <w:szCs w:val="24"/>
        </w:rPr>
        <w:t>.</w:t>
      </w:r>
      <w:r>
        <w:rPr>
          <w:rFonts w:ascii="Times New Roman" w:hAnsi="Times New Roman" w:cs="Times New Roman"/>
          <w:sz w:val="24"/>
          <w:szCs w:val="24"/>
        </w:rPr>
        <w:t xml:space="preserve"> Tako su 7. veljače 2015. godine prestale sve proširene primjene kolektivnih ugovora. U međuvremenu je temeljem novog Zakona o radu donesena samo jedna odluka o proširenju: Odluka o proširenju primjene Kolektivnog ugovora za ugostiteljstvo</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4026C9" w:rsidRDefault="004026C9" w:rsidP="00431A21">
      <w:pPr>
        <w:ind w:firstLine="709"/>
        <w:jc w:val="both"/>
        <w:rPr>
          <w:rFonts w:ascii="Times New Roman" w:hAnsi="Times New Roman" w:cs="Times New Roman"/>
          <w:sz w:val="24"/>
          <w:szCs w:val="24"/>
        </w:rPr>
      </w:pPr>
      <w:r>
        <w:rPr>
          <w:rFonts w:ascii="Times New Roman" w:hAnsi="Times New Roman" w:cs="Times New Roman"/>
          <w:sz w:val="24"/>
          <w:szCs w:val="24"/>
        </w:rPr>
        <w:t>Sukladno propisanim uvjetima proširiti se može primjena samo onog kolektivnog ugovora koji je sklopila udruga poslodavaca ili udruga poslodavaca više razine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Dakle, ne može se proširiti primjena kolektivnog ugovora koji je sklopio jedan poslodavac. Ostali uvjeti za proširenje jesu:</w:t>
      </w:r>
    </w:p>
    <w:p w:rsidR="004026C9" w:rsidRPr="00431A21" w:rsidRDefault="004026C9" w:rsidP="00431A21">
      <w:pPr>
        <w:pStyle w:val="ListParagraph"/>
        <w:numPr>
          <w:ilvl w:val="0"/>
          <w:numId w:val="5"/>
        </w:numPr>
        <w:jc w:val="both"/>
        <w:rPr>
          <w:rFonts w:ascii="Times New Roman" w:hAnsi="Times New Roman" w:cs="Times New Roman"/>
          <w:sz w:val="24"/>
          <w:szCs w:val="24"/>
        </w:rPr>
      </w:pPr>
      <w:r w:rsidRPr="00431A21">
        <w:rPr>
          <w:rFonts w:ascii="Times New Roman" w:hAnsi="Times New Roman" w:cs="Times New Roman"/>
          <w:sz w:val="24"/>
          <w:szCs w:val="24"/>
        </w:rPr>
        <w:t>prijedlog za proširenje primjene moraju dati sve stranke kolektivnog ugovora</w:t>
      </w:r>
      <w:r>
        <w:rPr>
          <w:rFonts w:ascii="Times New Roman" w:hAnsi="Times New Roman" w:cs="Times New Roman"/>
          <w:sz w:val="24"/>
          <w:szCs w:val="24"/>
        </w:rPr>
        <w:t>;</w:t>
      </w:r>
    </w:p>
    <w:p w:rsidR="004026C9" w:rsidRDefault="004026C9" w:rsidP="005767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mora postojati javni interes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w:t>
      </w:r>
    </w:p>
    <w:p w:rsidR="004026C9" w:rsidRPr="0057671D" w:rsidRDefault="004026C9" w:rsidP="005767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kolektivni ugovor moraju sklopiti sindikati koji imaju najveći broj članova i udruga poslodavaca koja ima najveći broj radnika na razini za koju se isti proširuje.</w:t>
      </w:r>
    </w:p>
    <w:p w:rsidR="004026C9" w:rsidRDefault="004026C9" w:rsidP="00C266FE">
      <w:pPr>
        <w:ind w:firstLine="709"/>
        <w:jc w:val="both"/>
        <w:rPr>
          <w:rFonts w:ascii="Times New Roman" w:hAnsi="Times New Roman" w:cs="Times New Roman"/>
          <w:sz w:val="24"/>
          <w:szCs w:val="24"/>
        </w:rPr>
      </w:pPr>
      <w:r>
        <w:rPr>
          <w:noProof/>
          <w:lang w:eastAsia="hr-HR"/>
        </w:rPr>
        <w:pict>
          <v:shape id="_x0000_s1044" type="#_x0000_t202" style="position:absolute;left:0;text-align:left;margin-left:435.3pt;margin-top:209.7pt;width:26.9pt;height:16.9pt;z-index:251654656;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12</w:t>
                  </w:r>
                </w:p>
              </w:txbxContent>
            </v:textbox>
          </v:shape>
        </w:pict>
      </w:r>
      <w:r>
        <w:rPr>
          <w:rFonts w:ascii="Times New Roman" w:hAnsi="Times New Roman" w:cs="Times New Roman"/>
          <w:sz w:val="24"/>
          <w:szCs w:val="24"/>
        </w:rPr>
        <w:t>N</w:t>
      </w:r>
      <w:r w:rsidRPr="0057671D">
        <w:rPr>
          <w:rFonts w:ascii="Times New Roman" w:hAnsi="Times New Roman" w:cs="Times New Roman"/>
          <w:sz w:val="24"/>
          <w:szCs w:val="24"/>
        </w:rPr>
        <w:t xml:space="preserve">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w:t>
      </w:r>
      <w:r>
        <w:rPr>
          <w:rFonts w:ascii="Times New Roman" w:hAnsi="Times New Roman" w:cs="Times New Roman"/>
          <w:sz w:val="24"/>
          <w:szCs w:val="24"/>
        </w:rPr>
        <w:t>ministar nadležan za rad utvrdit će</w:t>
      </w:r>
      <w:r w:rsidRPr="0057671D">
        <w:rPr>
          <w:rFonts w:ascii="Times New Roman" w:hAnsi="Times New Roman" w:cs="Times New Roman"/>
          <w:sz w:val="24"/>
          <w:szCs w:val="24"/>
        </w:rPr>
        <w:t xml:space="preserve"> postoji li javni i</w:t>
      </w:r>
      <w:r>
        <w:rPr>
          <w:rFonts w:ascii="Times New Roman" w:hAnsi="Times New Roman" w:cs="Times New Roman"/>
          <w:sz w:val="24"/>
          <w:szCs w:val="24"/>
        </w:rPr>
        <w:t>nteres</w:t>
      </w:r>
      <w:r w:rsidRPr="0057671D">
        <w:rPr>
          <w:rFonts w:ascii="Times New Roman" w:hAnsi="Times New Roman" w:cs="Times New Roman"/>
          <w:sz w:val="24"/>
          <w:szCs w:val="24"/>
        </w:rPr>
        <w:t>.</w:t>
      </w:r>
      <w:r w:rsidRPr="00954DC8">
        <w:rPr>
          <w:rFonts w:ascii="Times New Roman" w:hAnsi="Times New Roman" w:cs="Times New Roman"/>
          <w:noProof/>
          <w:sz w:val="36"/>
          <w:szCs w:val="36"/>
          <w:lang w:eastAsia="hr-HR"/>
        </w:rPr>
        <w:t xml:space="preserve"> </w:t>
      </w:r>
    </w:p>
    <w:p w:rsidR="004026C9" w:rsidRDefault="004026C9" w:rsidP="00C266FE">
      <w:pPr>
        <w:ind w:firstLine="709"/>
        <w:jc w:val="both"/>
        <w:rPr>
          <w:rFonts w:ascii="Times New Roman" w:hAnsi="Times New Roman" w:cs="Times New Roman"/>
          <w:sz w:val="24"/>
          <w:szCs w:val="24"/>
        </w:rPr>
      </w:pPr>
      <w:r>
        <w:rPr>
          <w:rFonts w:ascii="Times New Roman" w:hAnsi="Times New Roman" w:cs="Times New Roman"/>
          <w:sz w:val="24"/>
          <w:szCs w:val="24"/>
        </w:rPr>
        <w:t xml:space="preserve">Iz sveg navedenog proizlazi kako se u području osobnih usluga - podsektoru frizerstva i kozmetike mogu sklapati kolektivni ugovori na razini jednog poslodavca (tzv. kućni kolektivni ugovor), pod uvjetom da sindikat ispunjava uvjete za reprezentativnost iz članka 7. Zakona o </w:t>
      </w:r>
      <w:r w:rsidRPr="00C8257A">
        <w:rPr>
          <w:rFonts w:ascii="Times New Roman" w:hAnsi="Times New Roman" w:cs="Times New Roman"/>
          <w:sz w:val="24"/>
          <w:szCs w:val="24"/>
        </w:rPr>
        <w:t>reprezentativnosti udruga poslodavaca i sindikata</w:t>
      </w:r>
      <w:r>
        <w:rPr>
          <w:rFonts w:ascii="Times New Roman" w:hAnsi="Times New Roman" w:cs="Times New Roman"/>
          <w:sz w:val="24"/>
          <w:szCs w:val="24"/>
        </w:rPr>
        <w:t xml:space="preserve">. Također, može se sklopiti kolektivni ugovor s udrugom poslodavaca koji bi obvezivao samo poslodavce koji su članovi udruge poslodavaca koja je sklopila kolektivni ugovor. </w:t>
      </w:r>
      <w:r w:rsidRPr="005B42DE">
        <w:rPr>
          <w:rFonts w:ascii="Times New Roman" w:hAnsi="Times New Roman" w:cs="Times New Roman"/>
          <w:sz w:val="24"/>
          <w:szCs w:val="24"/>
        </w:rPr>
        <w:t>Da bi moglo doći do proširenja kolektivnog ugovora, HSPM bi morao imati najveći broj članova na razini za koju se kolektivni ugovor sklapa, dok bi na strani poslodavaca stranka morala biti udruga poslodavaca (Udruga poslodavaca obrtnika, malih i srednjih poduzetnika, štedno kreditnih zadruga i stranih predstavništava Hrvatske</w:t>
      </w:r>
      <w:r>
        <w:rPr>
          <w:rFonts w:ascii="Times New Roman" w:hAnsi="Times New Roman" w:cs="Times New Roman"/>
          <w:sz w:val="24"/>
          <w:szCs w:val="24"/>
        </w:rPr>
        <w:t xml:space="preserve">, </w:t>
      </w:r>
      <w:r w:rsidRPr="001C67EE">
        <w:rPr>
          <w:rFonts w:ascii="Times New Roman" w:hAnsi="Times New Roman" w:cs="Times New Roman"/>
          <w:sz w:val="24"/>
          <w:szCs w:val="24"/>
        </w:rPr>
        <w:t>Udruga malih i srednjih poduzetnika</w:t>
      </w:r>
      <w:r w:rsidRPr="005B42DE">
        <w:rPr>
          <w:rFonts w:ascii="Times New Roman" w:hAnsi="Times New Roman" w:cs="Times New Roman"/>
          <w:sz w:val="24"/>
          <w:szCs w:val="24"/>
        </w:rPr>
        <w:t xml:space="preserve"> ili netko drugi) s najvećim broj zaposlenih u sektoru.</w:t>
      </w:r>
      <w:r>
        <w:rPr>
          <w:rFonts w:ascii="Times New Roman" w:hAnsi="Times New Roman" w:cs="Times New Roman"/>
          <w:sz w:val="24"/>
          <w:szCs w:val="24"/>
        </w:rPr>
        <w:t xml:space="preserve"> Dakle, i na strani poslodavaca potpisnik kolektivnog ugovora morao bi udovoljavati uvjetu o najvećem broju radnika na razini za koju se isti proširuje.</w:t>
      </w:r>
    </w:p>
    <w:p w:rsidR="004026C9" w:rsidRDefault="004026C9" w:rsidP="001B361B">
      <w:pPr>
        <w:ind w:firstLine="709"/>
        <w:jc w:val="both"/>
        <w:rPr>
          <w:rFonts w:ascii="Times New Roman" w:hAnsi="Times New Roman" w:cs="Times New Roman"/>
          <w:sz w:val="24"/>
          <w:szCs w:val="24"/>
        </w:rPr>
      </w:pPr>
      <w:r>
        <w:rPr>
          <w:rFonts w:ascii="Times New Roman" w:hAnsi="Times New Roman" w:cs="Times New Roman"/>
          <w:sz w:val="24"/>
          <w:szCs w:val="24"/>
        </w:rPr>
        <w:t>Budući da proširenje primjene kolektivnog ugovora predstavlja odstupanje od načela dobrovoljnog pregovaranja, za donošenje takve odluke potrebno je nedvojbeno utvrditi postojanje javnog interesa. Prema nekim pravnim stručnjacima javni interes postojao bi u slučaju nemogućnosti sklapanja kolektivnog ugovora ili nepostojanja kolektivnog ugovora u pojedinim sektorima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4026C9" w:rsidRDefault="004026C9" w:rsidP="00632C79">
      <w:pPr>
        <w:ind w:firstLine="709"/>
        <w:jc w:val="both"/>
        <w:rPr>
          <w:rFonts w:ascii="Times New Roman" w:hAnsi="Times New Roman" w:cs="Times New Roman"/>
          <w:sz w:val="24"/>
          <w:szCs w:val="24"/>
        </w:rPr>
      </w:pPr>
    </w:p>
    <w:p w:rsidR="004026C9" w:rsidRDefault="004026C9" w:rsidP="00632C79">
      <w:pPr>
        <w:pStyle w:val="Heading2"/>
        <w:ind w:firstLine="708"/>
        <w:rPr>
          <w:rFonts w:ascii="Times New Roman" w:hAnsi="Times New Roman" w:cs="Times New Roman"/>
          <w:sz w:val="24"/>
          <w:szCs w:val="24"/>
        </w:rPr>
      </w:pPr>
      <w:r w:rsidRPr="001B361B">
        <w:rPr>
          <w:rFonts w:ascii="Times New Roman" w:hAnsi="Times New Roman" w:cs="Times New Roman"/>
          <w:sz w:val="24"/>
          <w:szCs w:val="24"/>
        </w:rPr>
        <w:t>Socijalno vijeće</w:t>
      </w:r>
    </w:p>
    <w:p w:rsidR="004026C9" w:rsidRPr="00632C79" w:rsidRDefault="004026C9" w:rsidP="00632C79"/>
    <w:p w:rsidR="004026C9" w:rsidRDefault="004026C9" w:rsidP="00961E52">
      <w:pPr>
        <w:ind w:firstLine="709"/>
        <w:jc w:val="both"/>
        <w:rPr>
          <w:rFonts w:ascii="Times New Roman" w:hAnsi="Times New Roman" w:cs="Times New Roman"/>
          <w:sz w:val="24"/>
          <w:szCs w:val="24"/>
        </w:rPr>
      </w:pPr>
      <w:r>
        <w:rPr>
          <w:rFonts w:ascii="Times New Roman" w:hAnsi="Times New Roman" w:cs="Times New Roman"/>
          <w:sz w:val="24"/>
          <w:szCs w:val="24"/>
        </w:rPr>
        <w:t xml:space="preserve">U Republici Hrvatskoj osnovano je 6 </w:t>
      </w:r>
      <w:r w:rsidRPr="003E7A03">
        <w:rPr>
          <w:rFonts w:ascii="Times New Roman" w:hAnsi="Times New Roman" w:cs="Times New Roman"/>
          <w:sz w:val="24"/>
          <w:szCs w:val="24"/>
        </w:rPr>
        <w:t>sektorskih socijalnih vijeća</w:t>
      </w:r>
      <w:r>
        <w:rPr>
          <w:rFonts w:ascii="Times New Roman" w:hAnsi="Times New Roman" w:cs="Times New Roman"/>
          <w:sz w:val="24"/>
          <w:szCs w:val="24"/>
        </w:rPr>
        <w:t xml:space="preserve">. S druge strane, na razini Europske unije djeluju </w:t>
      </w:r>
      <w:r w:rsidRPr="003E7A03">
        <w:rPr>
          <w:rFonts w:ascii="Times New Roman" w:hAnsi="Times New Roman" w:cs="Times New Roman"/>
          <w:sz w:val="24"/>
          <w:szCs w:val="24"/>
        </w:rPr>
        <w:t>43 odbora za sektorski dijalog</w:t>
      </w:r>
      <w:r>
        <w:rPr>
          <w:rFonts w:ascii="Times New Roman" w:hAnsi="Times New Roman" w:cs="Times New Roman"/>
          <w:sz w:val="24"/>
          <w:szCs w:val="24"/>
        </w:rPr>
        <w:t>. Nije teško zaključiti kako je bipartitni dijalog u Republici Hrvatskoj nedovoljno razvijen. Navedeno nije slabost samo hrvatskog socijalnog dijaloga, nego je obilježje karakteristično za većinu država srednje i istočne Europe. Slabost bipartitnog socijalnog dijaloga izaziva i niz problema u pojedinim gospodarskim sektorima što dovodi do sukoba između radnika i poslodavaca, koji se u pravilu moraju rješavati intervencijom države.</w:t>
      </w:r>
    </w:p>
    <w:p w:rsidR="004026C9" w:rsidRDefault="004026C9" w:rsidP="00961E52">
      <w:pPr>
        <w:ind w:firstLine="709"/>
        <w:jc w:val="both"/>
        <w:rPr>
          <w:rFonts w:ascii="Times New Roman" w:hAnsi="Times New Roman" w:cs="Times New Roman"/>
          <w:sz w:val="24"/>
          <w:szCs w:val="24"/>
        </w:rPr>
      </w:pPr>
      <w:r>
        <w:rPr>
          <w:noProof/>
          <w:lang w:eastAsia="hr-HR"/>
        </w:rPr>
        <w:pict>
          <v:shape id="_x0000_s1045" type="#_x0000_t202" style="position:absolute;left:0;text-align:left;margin-left:435.25pt;margin-top:215.35pt;width:26.9pt;height:16.9pt;z-index:251655680;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13</w:t>
                  </w:r>
                </w:p>
                <w:p w:rsidR="004026C9" w:rsidRPr="00BE2573" w:rsidRDefault="004026C9" w:rsidP="00954DC8">
                  <w:pPr>
                    <w:jc w:val="center"/>
                    <w:rPr>
                      <w:rFonts w:ascii="Times New Roman" w:hAnsi="Times New Roman" w:cs="Times New Roman"/>
                      <w:color w:val="7F7F7F"/>
                      <w:sz w:val="18"/>
                      <w:szCs w:val="18"/>
                    </w:rPr>
                  </w:pPr>
                </w:p>
              </w:txbxContent>
            </v:textbox>
          </v:shape>
        </w:pict>
      </w:r>
      <w:r w:rsidRPr="00DB3724">
        <w:rPr>
          <w:rFonts w:ascii="Times New Roman" w:hAnsi="Times New Roman" w:cs="Times New Roman"/>
          <w:sz w:val="24"/>
          <w:szCs w:val="24"/>
        </w:rPr>
        <w:t>Područje osobnih usluga - podsektor frizerstva i kozmetike</w:t>
      </w:r>
      <w:r>
        <w:rPr>
          <w:rFonts w:ascii="Times New Roman" w:hAnsi="Times New Roman" w:cs="Times New Roman"/>
          <w:sz w:val="24"/>
          <w:szCs w:val="24"/>
        </w:rPr>
        <w:t xml:space="preserve"> također nema osnovano sektorsko socijalno vijeće. Na poziv </w:t>
      </w:r>
      <w:r w:rsidRPr="003F288A">
        <w:rPr>
          <w:rFonts w:ascii="Times New Roman" w:hAnsi="Times New Roman" w:cs="Times New Roman"/>
          <w:sz w:val="24"/>
          <w:szCs w:val="24"/>
        </w:rPr>
        <w:t>europskih radničkih i poslodavačkih organiz</w:t>
      </w:r>
      <w:r>
        <w:rPr>
          <w:rFonts w:ascii="Times New Roman" w:hAnsi="Times New Roman" w:cs="Times New Roman"/>
          <w:sz w:val="24"/>
          <w:szCs w:val="24"/>
        </w:rPr>
        <w:t xml:space="preserve">acija iz sektora osobnih usluga </w:t>
      </w:r>
      <w:r w:rsidRPr="003F288A">
        <w:rPr>
          <w:rFonts w:ascii="Times New Roman" w:hAnsi="Times New Roman" w:cs="Times New Roman"/>
          <w:sz w:val="24"/>
          <w:szCs w:val="24"/>
        </w:rPr>
        <w:t>HSMP je</w:t>
      </w:r>
      <w:r>
        <w:rPr>
          <w:rFonts w:ascii="Times New Roman" w:hAnsi="Times New Roman" w:cs="Times New Roman"/>
          <w:sz w:val="24"/>
          <w:szCs w:val="24"/>
        </w:rPr>
        <w:t xml:space="preserve"> bio sudionik obuke (Varšava, Dublin, Rim i Brisel) na kojoj je</w:t>
      </w:r>
      <w:r w:rsidRPr="003F288A">
        <w:rPr>
          <w:rFonts w:ascii="Times New Roman" w:hAnsi="Times New Roman" w:cs="Times New Roman"/>
          <w:sz w:val="24"/>
          <w:szCs w:val="24"/>
        </w:rPr>
        <w:t xml:space="preserve"> stekao znanja i kompetencije za osnivanje </w:t>
      </w:r>
      <w:r>
        <w:rPr>
          <w:rFonts w:ascii="Times New Roman" w:hAnsi="Times New Roman" w:cs="Times New Roman"/>
          <w:sz w:val="24"/>
          <w:szCs w:val="24"/>
        </w:rPr>
        <w:t>tijela</w:t>
      </w:r>
      <w:r w:rsidRPr="003F288A">
        <w:rPr>
          <w:rFonts w:ascii="Times New Roman" w:hAnsi="Times New Roman" w:cs="Times New Roman"/>
          <w:sz w:val="24"/>
          <w:szCs w:val="24"/>
        </w:rPr>
        <w:t xml:space="preserve"> po uzoru na model sektorskog bipartitnog socijalnog dijaloga u Europskoj uniji</w:t>
      </w:r>
      <w:r>
        <w:rPr>
          <w:rFonts w:ascii="Times New Roman" w:hAnsi="Times New Roman" w:cs="Times New Roman"/>
          <w:sz w:val="24"/>
          <w:szCs w:val="24"/>
        </w:rPr>
        <w:t xml:space="preserve">: </w:t>
      </w:r>
      <w:r w:rsidRPr="005535D5">
        <w:rPr>
          <w:rFonts w:ascii="Times New Roman" w:hAnsi="Times New Roman" w:cs="Times New Roman"/>
          <w:sz w:val="24"/>
          <w:szCs w:val="24"/>
        </w:rPr>
        <w:t>Odbor</w:t>
      </w:r>
      <w:r>
        <w:rPr>
          <w:rFonts w:ascii="Times New Roman" w:hAnsi="Times New Roman" w:cs="Times New Roman"/>
          <w:sz w:val="24"/>
          <w:szCs w:val="24"/>
        </w:rPr>
        <w:t>a</w:t>
      </w:r>
      <w:r w:rsidRPr="005535D5">
        <w:rPr>
          <w:rFonts w:ascii="Times New Roman" w:hAnsi="Times New Roman" w:cs="Times New Roman"/>
          <w:sz w:val="24"/>
          <w:szCs w:val="24"/>
        </w:rPr>
        <w:t xml:space="preserve"> za osobne usluge/frizerstvo</w:t>
      </w:r>
      <w:r w:rsidRPr="003F288A">
        <w:rPr>
          <w:rFonts w:ascii="Times New Roman" w:hAnsi="Times New Roman" w:cs="Times New Roman"/>
          <w:sz w:val="24"/>
          <w:szCs w:val="24"/>
        </w:rPr>
        <w:t>.</w:t>
      </w:r>
      <w:r>
        <w:rPr>
          <w:rFonts w:ascii="Times New Roman" w:hAnsi="Times New Roman" w:cs="Times New Roman"/>
          <w:sz w:val="24"/>
          <w:szCs w:val="24"/>
        </w:rPr>
        <w:t xml:space="preserve"> Prvi korak napravljen je sudjelovanjem na Varšavskoj deklaraciji koju su donijeli socijalni partneri 19. i 20. lipnja 2013. godine. </w:t>
      </w:r>
      <w:r w:rsidRPr="009473A2">
        <w:rPr>
          <w:rFonts w:ascii="Times New Roman" w:hAnsi="Times New Roman" w:cs="Times New Roman"/>
          <w:sz w:val="24"/>
          <w:szCs w:val="24"/>
        </w:rPr>
        <w:t>HSMP je uspostavio stalnu suradnju sa socijalnim partnerima iz sektora i</w:t>
      </w:r>
      <w:r>
        <w:rPr>
          <w:rFonts w:ascii="Times New Roman" w:hAnsi="Times New Roman" w:cs="Times New Roman"/>
          <w:sz w:val="24"/>
          <w:szCs w:val="24"/>
        </w:rPr>
        <w:t xml:space="preserve"> kao rezultat suradnje </w:t>
      </w:r>
      <w:r w:rsidRPr="009473A2">
        <w:rPr>
          <w:rFonts w:ascii="Times New Roman" w:hAnsi="Times New Roman" w:cs="Times New Roman"/>
          <w:sz w:val="24"/>
          <w:szCs w:val="24"/>
        </w:rPr>
        <w:t xml:space="preserve">dobiva stalnu </w:t>
      </w:r>
      <w:r>
        <w:rPr>
          <w:rFonts w:ascii="Times New Roman" w:hAnsi="Times New Roman" w:cs="Times New Roman"/>
          <w:sz w:val="24"/>
          <w:szCs w:val="24"/>
        </w:rPr>
        <w:t>stručnu i logističku podršku za unapređenje rada</w:t>
      </w:r>
      <w:r w:rsidRPr="009473A2">
        <w:rPr>
          <w:rFonts w:ascii="Times New Roman" w:hAnsi="Times New Roman" w:cs="Times New Roman"/>
          <w:sz w:val="24"/>
          <w:szCs w:val="24"/>
        </w:rPr>
        <w:t>.</w:t>
      </w:r>
      <w:r>
        <w:rPr>
          <w:rFonts w:ascii="Times New Roman" w:hAnsi="Times New Roman" w:cs="Times New Roman"/>
          <w:sz w:val="24"/>
          <w:szCs w:val="24"/>
        </w:rPr>
        <w:t xml:space="preserve"> Osnivanjem socijalnog vijeća sindikati i poslodavci iz sektora osobnih usluga frizerstva i kozmetike mogli bi samostalno osmisliti sadržaj socijalnog dijaloga, usuglasiti stajališta na</w:t>
      </w:r>
      <w:r w:rsidRPr="00CD2D3C">
        <w:t xml:space="preserve"> </w:t>
      </w:r>
      <w:r w:rsidRPr="00CD2D3C">
        <w:rPr>
          <w:rFonts w:ascii="Times New Roman" w:hAnsi="Times New Roman" w:cs="Times New Roman"/>
          <w:sz w:val="24"/>
          <w:szCs w:val="24"/>
        </w:rPr>
        <w:t>područjima od zajedničkog interesa</w:t>
      </w:r>
      <w:r>
        <w:rPr>
          <w:rFonts w:ascii="Times New Roman" w:hAnsi="Times New Roman" w:cs="Times New Roman"/>
          <w:sz w:val="24"/>
          <w:szCs w:val="24"/>
        </w:rPr>
        <w:t xml:space="preserve"> i olakšati komunikaciju prema</w:t>
      </w:r>
      <w:r w:rsidRPr="00CD2D3C">
        <w:t xml:space="preserve"> </w:t>
      </w:r>
      <w:r w:rsidRPr="00CD2D3C">
        <w:rPr>
          <w:rFonts w:ascii="Times New Roman" w:hAnsi="Times New Roman" w:cs="Times New Roman"/>
          <w:sz w:val="24"/>
          <w:szCs w:val="24"/>
        </w:rPr>
        <w:t>nadležnim državnim tijelima.</w:t>
      </w:r>
      <w:r>
        <w:rPr>
          <w:rFonts w:ascii="Times New Roman" w:hAnsi="Times New Roman" w:cs="Times New Roman"/>
          <w:sz w:val="24"/>
          <w:szCs w:val="24"/>
        </w:rPr>
        <w:t xml:space="preserve"> HSMP nastoji napraviti prve korake u osnivanju socijalnog vijeća</w:t>
      </w:r>
      <w:r w:rsidRPr="00DB3724">
        <w:t xml:space="preserve"> </w:t>
      </w:r>
      <w:r w:rsidRPr="00DB3724">
        <w:rPr>
          <w:rFonts w:ascii="Times New Roman" w:hAnsi="Times New Roman" w:cs="Times New Roman"/>
          <w:sz w:val="24"/>
          <w:szCs w:val="24"/>
        </w:rPr>
        <w:t xml:space="preserve">upravo u sklopu projekta </w:t>
      </w:r>
      <w:r w:rsidRPr="00DB3724">
        <w:rPr>
          <w:rFonts w:ascii="Times New Roman" w:hAnsi="Times New Roman" w:cs="Times New Roman"/>
          <w:i/>
          <w:iCs/>
          <w:sz w:val="24"/>
          <w:szCs w:val="24"/>
        </w:rPr>
        <w:t>Možemo zajedno! Prvi korak ka učinkovitom socijalnom dijalogu u Hrvatskoj</w:t>
      </w:r>
      <w:r>
        <w:rPr>
          <w:rFonts w:ascii="Times New Roman" w:hAnsi="Times New Roman" w:cs="Times New Roman"/>
          <w:sz w:val="24"/>
          <w:szCs w:val="24"/>
        </w:rPr>
        <w:t>. Ključni preduvjet jest postojanje organiziranih i kompetentnih socijalnih partnera. Budući da osnivanje socijalnih vijeća nije zakonski regulirano, dovoljan je sporazum socijalnih partnera koji predstavljaju radnike i poslodavce u pojedinom sektoru te koji imaju kapacitete aktivno djelovati i zastupati svoje interese.</w:t>
      </w:r>
      <w:r w:rsidRPr="00954DC8">
        <w:rPr>
          <w:rFonts w:ascii="Times New Roman" w:hAnsi="Times New Roman" w:cs="Times New Roman"/>
          <w:noProof/>
          <w:sz w:val="36"/>
          <w:szCs w:val="36"/>
          <w:lang w:eastAsia="hr-HR"/>
        </w:rPr>
        <w:t xml:space="preserve"> </w:t>
      </w:r>
    </w:p>
    <w:p w:rsidR="004026C9" w:rsidRDefault="004026C9" w:rsidP="00961E52">
      <w:pPr>
        <w:ind w:firstLine="709"/>
        <w:jc w:val="both"/>
        <w:rPr>
          <w:rFonts w:ascii="Times New Roman" w:hAnsi="Times New Roman" w:cs="Times New Roman"/>
          <w:sz w:val="24"/>
          <w:szCs w:val="24"/>
        </w:rPr>
      </w:pPr>
      <w:r>
        <w:rPr>
          <w:rFonts w:ascii="Times New Roman" w:hAnsi="Times New Roman" w:cs="Times New Roman"/>
          <w:sz w:val="24"/>
          <w:szCs w:val="24"/>
        </w:rPr>
        <w:t xml:space="preserve">Korist od osnivanja socijalnog vijeća </w:t>
      </w:r>
      <w:r w:rsidRPr="00C259DC">
        <w:rPr>
          <w:rFonts w:ascii="Times New Roman" w:hAnsi="Times New Roman" w:cs="Times New Roman"/>
          <w:sz w:val="24"/>
          <w:szCs w:val="24"/>
        </w:rPr>
        <w:t>osobnih usluga - podsektor</w:t>
      </w:r>
      <w:r>
        <w:rPr>
          <w:rFonts w:ascii="Times New Roman" w:hAnsi="Times New Roman" w:cs="Times New Roman"/>
          <w:sz w:val="24"/>
          <w:szCs w:val="24"/>
        </w:rPr>
        <w:t>a</w:t>
      </w:r>
      <w:r w:rsidRPr="00C259DC">
        <w:rPr>
          <w:rFonts w:ascii="Times New Roman" w:hAnsi="Times New Roman" w:cs="Times New Roman"/>
          <w:sz w:val="24"/>
          <w:szCs w:val="24"/>
        </w:rPr>
        <w:t xml:space="preserve"> frizerstva i kozmetike</w:t>
      </w:r>
      <w:r>
        <w:rPr>
          <w:rFonts w:ascii="Times New Roman" w:hAnsi="Times New Roman" w:cs="Times New Roman"/>
          <w:sz w:val="24"/>
          <w:szCs w:val="24"/>
        </w:rPr>
        <w:t xml:space="preserve"> može biti višestruka. Prije svega, doći će do jačanja veza između socijalnog dijaloga na razini Europske unije i onog na nacionalnoj razini. Naime, smatra se da povezanost ove dvije razine pozitivno utječe na učinkovitost </w:t>
      </w:r>
      <w:r w:rsidRPr="00C259DC">
        <w:rPr>
          <w:rFonts w:ascii="Times New Roman" w:hAnsi="Times New Roman" w:cs="Times New Roman"/>
          <w:sz w:val="24"/>
          <w:szCs w:val="24"/>
        </w:rPr>
        <w:t>socijalnog dijaloga</w:t>
      </w:r>
      <w:r>
        <w:rPr>
          <w:rFonts w:ascii="Times New Roman" w:hAnsi="Times New Roman" w:cs="Times New Roman"/>
          <w:sz w:val="24"/>
          <w:szCs w:val="24"/>
        </w:rPr>
        <w:t xml:space="preserve">. Nadalje, u mnogim državama članicama, pa tako i u Republici Hrvatskoj, kapaciteti socijalnih partnera nedovoljno su razvijeni da bi mogli postići implementaciju okvirnih sporazuma i zajedničkih mjera usuglašenih na razini </w:t>
      </w:r>
      <w:r w:rsidRPr="00DB3724">
        <w:rPr>
          <w:rFonts w:ascii="Times New Roman" w:hAnsi="Times New Roman" w:cs="Times New Roman"/>
          <w:sz w:val="24"/>
          <w:szCs w:val="24"/>
        </w:rPr>
        <w:t>Europske unije</w:t>
      </w:r>
      <w:r>
        <w:rPr>
          <w:rFonts w:ascii="Times New Roman" w:hAnsi="Times New Roman" w:cs="Times New Roman"/>
          <w:sz w:val="24"/>
          <w:szCs w:val="24"/>
        </w:rPr>
        <w:t xml:space="preserve">. Također, nacionalni i sektorski socijalni dijalog nedovoljno su usklađeni. Njihova usklađenost i bolja povezanost doveli bi do dosljednijeg i usklađenijeg djelovanja među svim socijalnim partnerima. Budući da je Republika Hrvatska relativno nova članica </w:t>
      </w:r>
      <w:r w:rsidRPr="00DB3724">
        <w:rPr>
          <w:rFonts w:ascii="Times New Roman" w:hAnsi="Times New Roman" w:cs="Times New Roman"/>
          <w:sz w:val="24"/>
          <w:szCs w:val="24"/>
        </w:rPr>
        <w:t>Europske unije</w:t>
      </w:r>
      <w:r>
        <w:rPr>
          <w:rFonts w:ascii="Times New Roman" w:hAnsi="Times New Roman" w:cs="Times New Roman"/>
          <w:sz w:val="24"/>
          <w:szCs w:val="24"/>
        </w:rPr>
        <w:t xml:space="preserve">, još uvijek nije u potpunosti integrirana u mehanizme </w:t>
      </w:r>
      <w:r w:rsidRPr="00043026">
        <w:rPr>
          <w:rFonts w:ascii="Times New Roman" w:hAnsi="Times New Roman" w:cs="Times New Roman"/>
          <w:sz w:val="24"/>
          <w:szCs w:val="24"/>
        </w:rPr>
        <w:t xml:space="preserve">njezina </w:t>
      </w:r>
      <w:r>
        <w:rPr>
          <w:rFonts w:ascii="Times New Roman" w:hAnsi="Times New Roman" w:cs="Times New Roman"/>
          <w:sz w:val="24"/>
          <w:szCs w:val="24"/>
        </w:rPr>
        <w:t>djelovanja. Upravo iz tog razloga, učinci socijalnog dijaloga nisu uvijek u potpunosti razumljivi i jasni na nacionalnoj razini ili razini pojedinog poslodavca.</w:t>
      </w:r>
    </w:p>
    <w:p w:rsidR="004026C9" w:rsidRDefault="004026C9" w:rsidP="00B16AA0">
      <w:pPr>
        <w:ind w:firstLine="709"/>
        <w:jc w:val="both"/>
        <w:rPr>
          <w:rFonts w:ascii="Times New Roman" w:hAnsi="Times New Roman" w:cs="Times New Roman"/>
          <w:sz w:val="24"/>
          <w:szCs w:val="24"/>
        </w:rPr>
      </w:pPr>
      <w:r>
        <w:rPr>
          <w:rFonts w:ascii="Times New Roman" w:hAnsi="Times New Roman" w:cs="Times New Roman"/>
          <w:sz w:val="24"/>
          <w:szCs w:val="24"/>
        </w:rPr>
        <w:t xml:space="preserve">Osnivanje socijalnog vijeća </w:t>
      </w:r>
      <w:r w:rsidRPr="00CF470C">
        <w:rPr>
          <w:rFonts w:ascii="Times New Roman" w:hAnsi="Times New Roman" w:cs="Times New Roman"/>
          <w:sz w:val="24"/>
          <w:szCs w:val="24"/>
        </w:rPr>
        <w:t>osobnih usluga - podsektor</w:t>
      </w:r>
      <w:r>
        <w:rPr>
          <w:rFonts w:ascii="Times New Roman" w:hAnsi="Times New Roman" w:cs="Times New Roman"/>
          <w:sz w:val="24"/>
          <w:szCs w:val="24"/>
        </w:rPr>
        <w:t>a</w:t>
      </w:r>
      <w:r w:rsidRPr="00CF470C">
        <w:rPr>
          <w:rFonts w:ascii="Times New Roman" w:hAnsi="Times New Roman" w:cs="Times New Roman"/>
          <w:sz w:val="24"/>
          <w:szCs w:val="24"/>
        </w:rPr>
        <w:t xml:space="preserve"> frizerstva i kozmetike</w:t>
      </w:r>
      <w:r>
        <w:rPr>
          <w:rFonts w:ascii="Times New Roman" w:hAnsi="Times New Roman" w:cs="Times New Roman"/>
          <w:sz w:val="24"/>
          <w:szCs w:val="24"/>
        </w:rPr>
        <w:t xml:space="preserve"> moglo bi pozitivno djelovati na prevladavanje nekih od navedenih izazova. Promatra li se djelovanje socijalnog dijaloga samo u nacionalnim okvirima, kvalitetan sektorski dijalog podrazumijevao bi mogućnost socijalnih partnera da se aktivno uključe u formiranje sektorskih politika. Uspostavom mehanizama pravodobnog informiranja o planovima normativnih, ali i nenormativnih aktivnosti, socijalni partneri imali bi mogućnost pravovremeno se uključiti te utjecati na postupak pripreme propisa i javnih politika (strategija, akcijskih planova, itd.). Kako taj postupak nije formaliziran, u ovom obliku socijalnog dijaloga socijalni partneri</w:t>
      </w:r>
      <w:r w:rsidRPr="00B4775C">
        <w:t xml:space="preserve"> </w:t>
      </w:r>
      <w:r w:rsidRPr="00B4775C">
        <w:rPr>
          <w:rFonts w:ascii="Times New Roman" w:hAnsi="Times New Roman" w:cs="Times New Roman"/>
          <w:sz w:val="24"/>
          <w:szCs w:val="24"/>
        </w:rPr>
        <w:t>mogli bi se uključiti</w:t>
      </w:r>
      <w:r>
        <w:rPr>
          <w:rFonts w:ascii="Times New Roman" w:hAnsi="Times New Roman" w:cs="Times New Roman"/>
          <w:sz w:val="24"/>
          <w:szCs w:val="24"/>
        </w:rPr>
        <w:t xml:space="preserve"> prema kriteriju istinskog djelovanja u određenom sektoru, a ne isključivo na temelju formalno ispunjenih uvjeta reprezentativnosti. Ministarstvo rada i mirovinskoga sustava, kao nadležno tijelo za promicanje i razvijanje socijalnoga dijaloga, potiče sva tijela državne uprave da razvijaju socijalni dijalog uključivanjem socijalnih partnera u postupke savjetovanja. U postupku donošenja radnopravnih propisa socijalni partneri su uključivani i u radne skupine koje su pripremale normativni tekst. Dakle, suradnja sa socijalnim partnerima predstavlja mnogo više od uobičajenog postupka savjetovanja s javnošću.</w:t>
      </w:r>
      <w:r w:rsidRPr="00954DC8">
        <w:rPr>
          <w:rFonts w:ascii="Times New Roman" w:hAnsi="Times New Roman" w:cs="Times New Roman"/>
          <w:noProof/>
          <w:sz w:val="36"/>
          <w:szCs w:val="36"/>
          <w:lang w:eastAsia="hr-HR"/>
        </w:rPr>
        <w:t xml:space="preserve"> </w:t>
      </w:r>
    </w:p>
    <w:p w:rsidR="004026C9" w:rsidRPr="00EE2C3E" w:rsidRDefault="004026C9" w:rsidP="00EE2C3E">
      <w:pPr>
        <w:ind w:firstLine="709"/>
        <w:jc w:val="both"/>
        <w:rPr>
          <w:rFonts w:ascii="Times New Roman" w:hAnsi="Times New Roman" w:cs="Times New Roman"/>
          <w:sz w:val="24"/>
          <w:szCs w:val="24"/>
        </w:rPr>
      </w:pPr>
    </w:p>
    <w:p w:rsidR="004026C9" w:rsidRDefault="004026C9" w:rsidP="007043CC">
      <w:pPr>
        <w:rPr>
          <w:rFonts w:ascii="Times New Roman" w:hAnsi="Times New Roman" w:cs="Times New Roman"/>
          <w:i/>
          <w:iCs/>
          <w:sz w:val="24"/>
          <w:szCs w:val="24"/>
        </w:rPr>
      </w:pPr>
      <w:r>
        <w:rPr>
          <w:noProof/>
          <w:lang w:eastAsia="hr-HR"/>
        </w:rPr>
        <w:pict>
          <v:shape id="_x0000_s1046" type="#_x0000_t202" style="position:absolute;margin-left:434.4pt;margin-top:127.85pt;width:27.8pt;height:16.9pt;z-index:251663872;visibility:visible" stroked="f">
            <v:textbox>
              <w:txbxContent>
                <w:p w:rsidR="004026C9" w:rsidRPr="00BE2573" w:rsidRDefault="004026C9" w:rsidP="00F33DD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14</w:t>
                  </w:r>
                </w:p>
              </w:txbxContent>
            </v:textbox>
          </v:shape>
        </w:pict>
      </w:r>
      <w:r>
        <w:rPr>
          <w:noProof/>
          <w:lang w:eastAsia="hr-HR"/>
        </w:rPr>
        <w:pict>
          <v:shape id="_x0000_s1047" type="#_x0000_t202" style="position:absolute;margin-left:435.3pt;margin-top:298pt;width:26.9pt;height:16.9pt;z-index:251656704;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14</w:t>
                  </w:r>
                </w:p>
              </w:txbxContent>
            </v:textbox>
          </v:shape>
        </w:pict>
      </w:r>
      <w:r>
        <w:rPr>
          <w:rFonts w:ascii="Times New Roman" w:hAnsi="Times New Roman" w:cs="Times New Roman"/>
          <w:i/>
          <w:iCs/>
          <w:sz w:val="24"/>
          <w:szCs w:val="24"/>
        </w:rPr>
        <w:br w:type="page"/>
      </w:r>
    </w:p>
    <w:p w:rsidR="004026C9" w:rsidRDefault="004026C9" w:rsidP="004D3498">
      <w:pPr>
        <w:pStyle w:val="Title"/>
        <w:outlineLvl w:val="0"/>
        <w:rPr>
          <w:rFonts w:ascii="Times New Roman" w:hAnsi="Times New Roman" w:cs="Times New Roman"/>
          <w:sz w:val="36"/>
          <w:szCs w:val="36"/>
        </w:rPr>
      </w:pPr>
      <w:r>
        <w:rPr>
          <w:rFonts w:ascii="Times New Roman" w:hAnsi="Times New Roman" w:cs="Times New Roman"/>
          <w:sz w:val="36"/>
          <w:szCs w:val="36"/>
        </w:rPr>
        <w:t>Europski okvirni sporazum</w:t>
      </w:r>
      <w:r w:rsidRPr="00F00044">
        <w:rPr>
          <w:rFonts w:ascii="Times New Roman" w:hAnsi="Times New Roman" w:cs="Times New Roman"/>
          <w:sz w:val="36"/>
          <w:szCs w:val="36"/>
        </w:rPr>
        <w:t xml:space="preserve"> o zaštiti zdravlja i sigurnosti u sektoru frizerstva</w:t>
      </w:r>
    </w:p>
    <w:p w:rsidR="004026C9" w:rsidRDefault="004026C9" w:rsidP="005E37E3">
      <w:pPr>
        <w:jc w:val="both"/>
        <w:rPr>
          <w:rFonts w:ascii="Times New Roman" w:hAnsi="Times New Roman" w:cs="Times New Roman"/>
          <w:sz w:val="24"/>
          <w:szCs w:val="24"/>
        </w:rPr>
      </w:pPr>
      <w:r>
        <w:rPr>
          <w:rFonts w:ascii="Times New Roman" w:hAnsi="Times New Roman" w:cs="Times New Roman"/>
          <w:sz w:val="24"/>
          <w:szCs w:val="24"/>
        </w:rPr>
        <w:tab/>
        <w:t xml:space="preserve">U okviru postupka europskog socijalnog dijaloga </w:t>
      </w:r>
      <w:r w:rsidRPr="00043026">
        <w:rPr>
          <w:rFonts w:ascii="Times New Roman" w:hAnsi="Times New Roman" w:cs="Times New Roman"/>
          <w:i/>
          <w:iCs/>
          <w:sz w:val="24"/>
          <w:szCs w:val="24"/>
        </w:rPr>
        <w:t>Coiffure</w:t>
      </w:r>
      <w:r>
        <w:rPr>
          <w:rFonts w:ascii="Times New Roman" w:hAnsi="Times New Roman" w:cs="Times New Roman"/>
          <w:sz w:val="24"/>
          <w:szCs w:val="24"/>
        </w:rPr>
        <w:t xml:space="preserve"> </w:t>
      </w:r>
      <w:r w:rsidRPr="00043026">
        <w:rPr>
          <w:rFonts w:ascii="Times New Roman" w:hAnsi="Times New Roman" w:cs="Times New Roman"/>
          <w:i/>
          <w:iCs/>
          <w:sz w:val="24"/>
          <w:szCs w:val="24"/>
        </w:rPr>
        <w:t>EU</w:t>
      </w:r>
      <w:r>
        <w:rPr>
          <w:rFonts w:ascii="Times New Roman" w:hAnsi="Times New Roman" w:cs="Times New Roman"/>
          <w:sz w:val="24"/>
          <w:szCs w:val="24"/>
        </w:rPr>
        <w:t xml:space="preserve"> i </w:t>
      </w:r>
      <w:r w:rsidRPr="00043026">
        <w:rPr>
          <w:rFonts w:ascii="Times New Roman" w:hAnsi="Times New Roman" w:cs="Times New Roman"/>
          <w:i/>
          <w:iCs/>
          <w:sz w:val="24"/>
          <w:szCs w:val="24"/>
        </w:rPr>
        <w:t>UNI Europa Hair and Beauty</w:t>
      </w:r>
      <w:r>
        <w:rPr>
          <w:rFonts w:ascii="Times New Roman" w:hAnsi="Times New Roman" w:cs="Times New Roman"/>
          <w:sz w:val="24"/>
          <w:szCs w:val="24"/>
        </w:rPr>
        <w:t xml:space="preserve"> potpisali su 26. travnja 2012. godine Europski okvirni sporazum o zaštiti zdravlja i sigurnosti u sektoru frizerstva (u daljnjem tekstu: Sporazum). Navedeni Sporazum rezultat je autonomne inicijative socijalnih partnera u sektoru frizerstva kojom su željeli utjecati na smanjenje kožnih i ostalih bolesti karakterističnih za zanimanje frizera. U znanstvenom istraživanju o zaštiti kože na radu kod frizera</w:t>
      </w:r>
      <w:r w:rsidRPr="00DF1814">
        <w:t xml:space="preserve"> </w:t>
      </w:r>
      <w:r w:rsidRPr="00DF1814">
        <w:rPr>
          <w:rFonts w:ascii="Times New Roman" w:hAnsi="Times New Roman" w:cs="Times New Roman"/>
          <w:sz w:val="24"/>
          <w:szCs w:val="24"/>
        </w:rPr>
        <w:t>zatraženom od socijalnih partnera</w:t>
      </w:r>
      <w:r>
        <w:rPr>
          <w:rFonts w:ascii="Times New Roman" w:hAnsi="Times New Roman" w:cs="Times New Roman"/>
          <w:sz w:val="24"/>
          <w:szCs w:val="24"/>
        </w:rPr>
        <w:t xml:space="preserve"> sudjelovale su Marija Kujundžić Brkulj i Jelena Macan s Instituta za medicinska istraživanja i medicinu rada iz Zagrebu.</w:t>
      </w:r>
    </w:p>
    <w:p w:rsidR="004026C9" w:rsidRDefault="004026C9" w:rsidP="005E37E3">
      <w:pPr>
        <w:jc w:val="both"/>
        <w:rPr>
          <w:rFonts w:ascii="Times New Roman" w:hAnsi="Times New Roman" w:cs="Times New Roman"/>
          <w:sz w:val="24"/>
          <w:szCs w:val="24"/>
        </w:rPr>
      </w:pPr>
      <w:r>
        <w:rPr>
          <w:rFonts w:ascii="Times New Roman" w:hAnsi="Times New Roman" w:cs="Times New Roman"/>
          <w:sz w:val="24"/>
          <w:szCs w:val="24"/>
        </w:rPr>
        <w:tab/>
        <w:t xml:space="preserve">Sukladno odredbi članka 155. stavka 2. </w:t>
      </w:r>
      <w:r w:rsidRPr="00B41BEF">
        <w:rPr>
          <w:rFonts w:ascii="Times New Roman" w:hAnsi="Times New Roman" w:cs="Times New Roman"/>
          <w:sz w:val="24"/>
          <w:szCs w:val="24"/>
        </w:rPr>
        <w:t>Ugovora o funkcioniranju Europske unije</w:t>
      </w:r>
      <w:r>
        <w:rPr>
          <w:rFonts w:ascii="Times New Roman" w:hAnsi="Times New Roman" w:cs="Times New Roman"/>
          <w:sz w:val="24"/>
          <w:szCs w:val="24"/>
        </w:rPr>
        <w:t xml:space="preserve"> sporazumi sklopljeni na razini Unije provode se ili u skladu s postupcima i praksom socijalnih partnera i država članica ili na zajednički zahtjev stranaka potpisnica odlukom Vijeća donesenom na prijedlog Europske komisije. Potpisnici Sporazuma su u </w:t>
      </w:r>
      <w:r w:rsidRPr="008E7C38">
        <w:rPr>
          <w:rFonts w:ascii="Times New Roman" w:hAnsi="Times New Roman" w:cs="Times New Roman"/>
          <w:sz w:val="24"/>
          <w:szCs w:val="24"/>
        </w:rPr>
        <w:t>točki 3. preambule</w:t>
      </w:r>
      <w:r>
        <w:rPr>
          <w:rFonts w:ascii="Times New Roman" w:hAnsi="Times New Roman" w:cs="Times New Roman"/>
          <w:sz w:val="24"/>
          <w:szCs w:val="24"/>
        </w:rPr>
        <w:t xml:space="preserve"> jasno naveli želju da se Sporazum implementira usvajanjem direktive. Sporazum je upućen u proceduru te je Komisija u Komunikaciji o programu REFIT od 18. lipnja 2014. godine obznanila da neće podnijeti prijedlog Vijeću, čime se pokazalo da Komisija nema ulogu samo pukog posrednika već aktivnog sudionika koji može samostalno odlučiti hoće li prihvatiti Sporazum koji su sklopili socijalni partneri. Tekst Sporazuma između socijalnih partnera Vijeće može </w:t>
      </w:r>
      <w:r w:rsidRPr="00742D45">
        <w:rPr>
          <w:rFonts w:ascii="Times New Roman" w:hAnsi="Times New Roman" w:cs="Times New Roman"/>
          <w:sz w:val="24"/>
          <w:szCs w:val="24"/>
        </w:rPr>
        <w:t xml:space="preserve">u cijelosti </w:t>
      </w:r>
      <w:r>
        <w:rPr>
          <w:rFonts w:ascii="Times New Roman" w:hAnsi="Times New Roman" w:cs="Times New Roman"/>
          <w:sz w:val="24"/>
          <w:szCs w:val="24"/>
        </w:rPr>
        <w:t>prihvatiti ili u potpunosti odbaciti, no ne može izmijeniti njegov sadržaj ili prihvatiti samo jedan njegov dio ukoliko potpisnice na to ne pristanu. U postupku procjene učinaka Sporazuma Komisija je bila dužna ocijeniti njegov učinak putem sljedećih kriterija:</w:t>
      </w:r>
    </w:p>
    <w:p w:rsidR="004026C9" w:rsidRPr="00742D45" w:rsidRDefault="004026C9" w:rsidP="00742D45">
      <w:pPr>
        <w:pStyle w:val="ListParagraph"/>
        <w:numPr>
          <w:ilvl w:val="0"/>
          <w:numId w:val="6"/>
        </w:numPr>
        <w:jc w:val="both"/>
        <w:rPr>
          <w:rFonts w:ascii="Times New Roman" w:hAnsi="Times New Roman" w:cs="Times New Roman"/>
          <w:sz w:val="24"/>
          <w:szCs w:val="24"/>
        </w:rPr>
      </w:pPr>
      <w:r w:rsidRPr="00742D45">
        <w:rPr>
          <w:rFonts w:ascii="Times New Roman" w:hAnsi="Times New Roman" w:cs="Times New Roman"/>
          <w:sz w:val="24"/>
          <w:szCs w:val="24"/>
        </w:rPr>
        <w:t>prikladnosti djelovanja E</w:t>
      </w:r>
      <w:r>
        <w:rPr>
          <w:rFonts w:ascii="Times New Roman" w:hAnsi="Times New Roman" w:cs="Times New Roman"/>
          <w:sz w:val="24"/>
          <w:szCs w:val="24"/>
        </w:rPr>
        <w:t>uropske unije</w:t>
      </w:r>
      <w:r w:rsidRPr="00742D45">
        <w:rPr>
          <w:rFonts w:ascii="Times New Roman" w:hAnsi="Times New Roman" w:cs="Times New Roman"/>
          <w:sz w:val="24"/>
          <w:szCs w:val="24"/>
        </w:rPr>
        <w:t xml:space="preserve"> u tom području</w:t>
      </w:r>
      <w:r>
        <w:rPr>
          <w:rFonts w:ascii="Times New Roman" w:hAnsi="Times New Roman" w:cs="Times New Roman"/>
          <w:sz w:val="24"/>
          <w:szCs w:val="24"/>
        </w:rPr>
        <w:t>;</w:t>
      </w:r>
    </w:p>
    <w:p w:rsidR="004026C9" w:rsidRDefault="004026C9" w:rsidP="001A69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reprezentativnosti i ovlaštenja stranaka potpisnica;</w:t>
      </w:r>
    </w:p>
    <w:p w:rsidR="004026C9" w:rsidRDefault="004026C9" w:rsidP="00742D4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zakonitosti svake odredbe Sporazuma sa zakonodavstvom E</w:t>
      </w:r>
      <w:r w:rsidRPr="00742D45">
        <w:rPr>
          <w:rFonts w:ascii="Times New Roman" w:hAnsi="Times New Roman" w:cs="Times New Roman"/>
          <w:sz w:val="24"/>
          <w:szCs w:val="24"/>
        </w:rPr>
        <w:t>uropske unije</w:t>
      </w:r>
      <w:r>
        <w:rPr>
          <w:rFonts w:ascii="Times New Roman" w:hAnsi="Times New Roman" w:cs="Times New Roman"/>
          <w:sz w:val="24"/>
          <w:szCs w:val="24"/>
        </w:rPr>
        <w:t>;</w:t>
      </w:r>
    </w:p>
    <w:p w:rsidR="004026C9" w:rsidRDefault="004026C9" w:rsidP="001A69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nepostojanja administrativnih, financijskih i normativnih prepreka na male i srednje poduzetnike u slučaju primjene Sporazuma putem direktive.</w:t>
      </w:r>
    </w:p>
    <w:p w:rsidR="004026C9" w:rsidRDefault="004026C9" w:rsidP="00230765">
      <w:pPr>
        <w:ind w:firstLine="360"/>
        <w:jc w:val="both"/>
        <w:rPr>
          <w:rFonts w:ascii="Times New Roman" w:hAnsi="Times New Roman" w:cs="Times New Roman"/>
          <w:sz w:val="24"/>
          <w:szCs w:val="24"/>
        </w:rPr>
      </w:pPr>
      <w:r>
        <w:rPr>
          <w:rFonts w:ascii="Times New Roman" w:hAnsi="Times New Roman" w:cs="Times New Roman"/>
          <w:sz w:val="24"/>
          <w:szCs w:val="24"/>
        </w:rPr>
        <w:t xml:space="preserve">Tek u slučaju zadovoljenja svih uvjeta Komisija može nastaviti postupak donošenja direktive. Budući da nije donesena odluka o usvajanju zakonodavnim putem, strankama potpisnicama preostaje mogućnost da ga primjenjuju sukladno praksi na nacionalnoj razini. Dakle, Sporazum nije pravno obvezujući, ali može proizvoditi određene pravne učinke putem usvajanja njegovih odredaba u svakoj pojedinoj državi članici sukladno zakonskim propisima i nacionalnoj praksi. Postoje 4 mogućnosti implementiranja Sporazuma u državama članicama </w:t>
      </w:r>
      <w:r w:rsidRPr="002A60F7">
        <w:rPr>
          <w:rFonts w:ascii="Times New Roman" w:hAnsi="Times New Roman" w:cs="Times New Roman"/>
          <w:sz w:val="24"/>
          <w:szCs w:val="24"/>
        </w:rPr>
        <w:t>Europske unije</w:t>
      </w:r>
      <w:r>
        <w:rPr>
          <w:rFonts w:ascii="Times New Roman" w:hAnsi="Times New Roman" w:cs="Times New Roman"/>
          <w:sz w:val="24"/>
          <w:szCs w:val="24"/>
        </w:rPr>
        <w:t>:</w:t>
      </w:r>
    </w:p>
    <w:p w:rsidR="004026C9" w:rsidRDefault="004026C9" w:rsidP="0023076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korištenjem radnopravnog zakonodavstva;</w:t>
      </w:r>
    </w:p>
    <w:p w:rsidR="004026C9" w:rsidRDefault="004026C9" w:rsidP="0023076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kombinacijom zakonske legislative i kolektivnih ugovora;</w:t>
      </w:r>
    </w:p>
    <w:p w:rsidR="004026C9" w:rsidRDefault="004026C9" w:rsidP="00230765">
      <w:pPr>
        <w:pStyle w:val="ListParagraph"/>
        <w:numPr>
          <w:ilvl w:val="0"/>
          <w:numId w:val="8"/>
        </w:numPr>
        <w:jc w:val="both"/>
        <w:rPr>
          <w:rFonts w:ascii="Times New Roman" w:hAnsi="Times New Roman" w:cs="Times New Roman"/>
          <w:sz w:val="24"/>
          <w:szCs w:val="24"/>
        </w:rPr>
      </w:pPr>
      <w:r>
        <w:rPr>
          <w:noProof/>
          <w:lang w:eastAsia="hr-HR"/>
        </w:rPr>
        <w:pict>
          <v:shape id="_x0000_s1048" type="#_x0000_t202" style="position:absolute;left:0;text-align:left;margin-left:436.3pt;margin-top:49.95pt;width:26.9pt;height:16.9pt;z-index:251657728;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15</w:t>
                  </w:r>
                </w:p>
              </w:txbxContent>
            </v:textbox>
          </v:shape>
        </w:pict>
      </w:r>
      <w:r>
        <w:rPr>
          <w:rFonts w:ascii="Times New Roman" w:hAnsi="Times New Roman" w:cs="Times New Roman"/>
          <w:sz w:val="24"/>
          <w:szCs w:val="24"/>
        </w:rPr>
        <w:t xml:space="preserve">proširenom primjenom kolektivnih ugovora </w:t>
      </w:r>
      <w:r w:rsidRPr="002A60F7">
        <w:rPr>
          <w:rFonts w:ascii="Times New Roman" w:hAnsi="Times New Roman" w:cs="Times New Roman"/>
          <w:i/>
          <w:iCs/>
          <w:sz w:val="24"/>
          <w:szCs w:val="24"/>
        </w:rPr>
        <w:t>erga omnes</w:t>
      </w:r>
      <w:r>
        <w:rPr>
          <w:rFonts w:ascii="Times New Roman" w:hAnsi="Times New Roman" w:cs="Times New Roman"/>
          <w:sz w:val="24"/>
          <w:szCs w:val="24"/>
        </w:rPr>
        <w:t xml:space="preserve"> koja se već primjenjuje u nacionalnom zakonodavstvu;</w:t>
      </w:r>
      <w:r w:rsidRPr="00954DC8">
        <w:rPr>
          <w:rFonts w:ascii="Times New Roman" w:hAnsi="Times New Roman" w:cs="Times New Roman"/>
          <w:noProof/>
          <w:sz w:val="36"/>
          <w:szCs w:val="36"/>
          <w:lang w:eastAsia="hr-HR"/>
        </w:rPr>
        <w:t xml:space="preserve"> </w:t>
      </w:r>
    </w:p>
    <w:p w:rsidR="004026C9" w:rsidRPr="00230765" w:rsidRDefault="004026C9" w:rsidP="0023076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korištenjem kolektivnog ugovora kao jedinog instrumenta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w:t>
      </w:r>
    </w:p>
    <w:p w:rsidR="004026C9" w:rsidRDefault="004026C9" w:rsidP="00334054">
      <w:pPr>
        <w:ind w:firstLine="426"/>
        <w:jc w:val="both"/>
        <w:rPr>
          <w:rFonts w:ascii="Times New Roman" w:hAnsi="Times New Roman" w:cs="Times New Roman"/>
          <w:sz w:val="24"/>
          <w:szCs w:val="24"/>
        </w:rPr>
      </w:pPr>
      <w:r>
        <w:rPr>
          <w:rFonts w:ascii="Times New Roman" w:hAnsi="Times New Roman" w:cs="Times New Roman"/>
          <w:sz w:val="24"/>
          <w:szCs w:val="24"/>
        </w:rPr>
        <w:t xml:space="preserve">U situaciji poput ove u frizerskom podsektoru, kada Sporazum nije potvrđen zakonodavstvom </w:t>
      </w:r>
      <w:r w:rsidRPr="002A60F7">
        <w:rPr>
          <w:rFonts w:ascii="Times New Roman" w:hAnsi="Times New Roman" w:cs="Times New Roman"/>
          <w:sz w:val="24"/>
          <w:szCs w:val="24"/>
        </w:rPr>
        <w:t>Europske unije</w:t>
      </w:r>
      <w:r>
        <w:rPr>
          <w:rFonts w:ascii="Times New Roman" w:hAnsi="Times New Roman" w:cs="Times New Roman"/>
          <w:sz w:val="24"/>
          <w:szCs w:val="24"/>
        </w:rPr>
        <w:t>, odgovornost za njegovu primjenu leži na socijalnim partnerima. Naime, potpisnice su obvezne primijeniti Sporazum i utjecati na svoje članove da učine isto. Poteškoće mogu nastati ako se Sporazum ne primjeni u svim državama članicama. Najveći problemi mogu nastati u onim državama u kojima socijalni partneri imaju malo iskustva u autonomnim pregovorima, gdje su sindikati i udruge poslodavaca nedovoljno razvijeni ili je pokrivenost pojedinih sektora socijalnim dijalogom niska.</w:t>
      </w:r>
    </w:p>
    <w:p w:rsidR="004026C9" w:rsidRDefault="004026C9" w:rsidP="00334054">
      <w:pPr>
        <w:ind w:firstLine="426"/>
        <w:jc w:val="both"/>
        <w:rPr>
          <w:rFonts w:ascii="Times New Roman" w:hAnsi="Times New Roman" w:cs="Times New Roman"/>
          <w:sz w:val="24"/>
          <w:szCs w:val="24"/>
        </w:rPr>
      </w:pPr>
      <w:r>
        <w:rPr>
          <w:rFonts w:ascii="Times New Roman" w:hAnsi="Times New Roman" w:cs="Times New Roman"/>
          <w:sz w:val="24"/>
          <w:szCs w:val="24"/>
        </w:rPr>
        <w:t>Budući da se u Sporazumu navode i samozaposlene osobe koje se suočavaju s istim rizicima za zdravlje i sigurnost kao i radnici, potrebno je kratko se osvrnuti i na njihov položaj. Sukladno zakonodavnom okviru u Republici Hrvatskoj, k</w:t>
      </w:r>
      <w:r w:rsidRPr="00334054">
        <w:rPr>
          <w:rFonts w:ascii="Times New Roman" w:hAnsi="Times New Roman" w:cs="Times New Roman"/>
          <w:sz w:val="24"/>
          <w:szCs w:val="24"/>
        </w:rPr>
        <w:t>ada fizička osoba kao vlasnik obrta sama obavlja poslove, ista nema ugov</w:t>
      </w:r>
      <w:r>
        <w:rPr>
          <w:rFonts w:ascii="Times New Roman" w:hAnsi="Times New Roman" w:cs="Times New Roman"/>
          <w:sz w:val="24"/>
          <w:szCs w:val="24"/>
        </w:rPr>
        <w:t xml:space="preserve">or o radu, tj. ta fizička osoba </w:t>
      </w:r>
      <w:r w:rsidRPr="00334054">
        <w:rPr>
          <w:rFonts w:ascii="Times New Roman" w:hAnsi="Times New Roman" w:cs="Times New Roman"/>
          <w:sz w:val="24"/>
          <w:szCs w:val="24"/>
        </w:rPr>
        <w:t>– vlasnik obrta ni</w:t>
      </w:r>
      <w:r>
        <w:rPr>
          <w:rFonts w:ascii="Times New Roman" w:hAnsi="Times New Roman" w:cs="Times New Roman"/>
          <w:sz w:val="24"/>
          <w:szCs w:val="24"/>
        </w:rPr>
        <w:t>je poslodavac (ne postoji odnos</w:t>
      </w:r>
      <w:r w:rsidRPr="00334054">
        <w:rPr>
          <w:rFonts w:ascii="Times New Roman" w:hAnsi="Times New Roman" w:cs="Times New Roman"/>
          <w:sz w:val="24"/>
          <w:szCs w:val="24"/>
        </w:rPr>
        <w:t xml:space="preserve"> poslodavac – radnik) te nije obvezna primjenjivati odredbe Zakona o zaštiti na radu</w:t>
      </w:r>
      <w:r>
        <w:rPr>
          <w:rFonts w:ascii="Times New Roman" w:hAnsi="Times New Roman" w:cs="Times New Roman"/>
          <w:sz w:val="24"/>
          <w:szCs w:val="24"/>
        </w:rPr>
        <w:t xml:space="preserve"> („Narodne novine“, broj 71/14, 118/14 i</w:t>
      </w:r>
      <w:r w:rsidRPr="00334054">
        <w:rPr>
          <w:rFonts w:ascii="Times New Roman" w:hAnsi="Times New Roman" w:cs="Times New Roman"/>
          <w:sz w:val="24"/>
          <w:szCs w:val="24"/>
        </w:rPr>
        <w:t xml:space="preserve"> 154/14</w:t>
      </w:r>
      <w:r>
        <w:rPr>
          <w:rFonts w:ascii="Times New Roman" w:hAnsi="Times New Roman" w:cs="Times New Roman"/>
          <w:sz w:val="24"/>
          <w:szCs w:val="24"/>
        </w:rPr>
        <w:t>)</w:t>
      </w:r>
      <w:r w:rsidRPr="00334054">
        <w:rPr>
          <w:rFonts w:ascii="Times New Roman" w:hAnsi="Times New Roman" w:cs="Times New Roman"/>
          <w:sz w:val="24"/>
          <w:szCs w:val="24"/>
        </w:rPr>
        <w:t xml:space="preserve"> i propise donesene na temelju njega. </w:t>
      </w:r>
      <w:r>
        <w:rPr>
          <w:rFonts w:ascii="Times New Roman" w:hAnsi="Times New Roman" w:cs="Times New Roman"/>
          <w:sz w:val="24"/>
          <w:szCs w:val="24"/>
        </w:rPr>
        <w:t>Međutim, određene obveze mogu postojati kada je nekim posebnim zakonom propisano da se isti primjenjuje na sve osobe koje primjerice rukuju određenim opasnim tvarima ili kemikalijama neovisno o njihovu statusu. Također, položaj samozaposlenih osoba specifičan je i kod primjene kolektivnog ugovora. Ukoliko se sklopi granski kolektivni ugovor, tada se njegove odredbe ne primjenjuju na samozaposlenu osobu jer ona nema status radnika.</w:t>
      </w:r>
    </w:p>
    <w:p w:rsidR="004026C9" w:rsidRDefault="004026C9" w:rsidP="00CD599B">
      <w:pPr>
        <w:ind w:firstLine="426"/>
        <w:jc w:val="both"/>
        <w:rPr>
          <w:rFonts w:ascii="Times New Roman" w:hAnsi="Times New Roman" w:cs="Times New Roman"/>
          <w:sz w:val="24"/>
          <w:szCs w:val="24"/>
        </w:rPr>
      </w:pPr>
      <w:r>
        <w:rPr>
          <w:rFonts w:ascii="Times New Roman" w:hAnsi="Times New Roman" w:cs="Times New Roman"/>
          <w:sz w:val="24"/>
          <w:szCs w:val="24"/>
        </w:rPr>
        <w:t>Zaključno, može se napomenuti kako je Sporazum bez ikakve sumnje važan sektorski dokument i primjer uspješno integrirane politike socijalnog dijaloga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Iskustva država koje su primijenile mjere slične onima iz Sporazuma sigurno mogu doprinijeti konačnoj ocjeni njegovih učinaka. Stoga bi jedna od preporuka bila da se analiziraju iskustva zemalja koje su primijenile navedene mjere, da se procijene troškovi i koristi </w:t>
      </w:r>
      <w:r w:rsidRPr="00FA25E4">
        <w:rPr>
          <w:rFonts w:ascii="Times New Roman" w:hAnsi="Times New Roman" w:cs="Times New Roman"/>
          <w:sz w:val="24"/>
          <w:szCs w:val="24"/>
        </w:rPr>
        <w:t>implementacije</w:t>
      </w:r>
      <w:r>
        <w:rPr>
          <w:rFonts w:ascii="Times New Roman" w:hAnsi="Times New Roman" w:cs="Times New Roman"/>
          <w:sz w:val="24"/>
          <w:szCs w:val="24"/>
        </w:rPr>
        <w:t xml:space="preserve"> i na temelju navedenoga procijeni dodana vrijednost samog Sporazuma za hrvatsko gospodarstvo. U navedenu analizu poželjno je uključiti sve relevantne dionike koji se bave zaštitom na radu kao što su Institut</w:t>
      </w:r>
      <w:r w:rsidRPr="00CD599B">
        <w:rPr>
          <w:rFonts w:ascii="Times New Roman" w:hAnsi="Times New Roman" w:cs="Times New Roman"/>
          <w:sz w:val="24"/>
          <w:szCs w:val="24"/>
        </w:rPr>
        <w:t xml:space="preserve"> za medicinska istraživanja i medicinu rada</w:t>
      </w:r>
      <w:r>
        <w:rPr>
          <w:rFonts w:ascii="Times New Roman" w:hAnsi="Times New Roman" w:cs="Times New Roman"/>
          <w:sz w:val="24"/>
          <w:szCs w:val="24"/>
        </w:rPr>
        <w:t xml:space="preserve">, Zavod za unapređivanje zaštite na radu, Hrvatska obrtnička komora i druga slična tijela. Mogući rezultati aktivnosti jesu donošenje </w:t>
      </w:r>
      <w:r w:rsidRPr="00CD599B">
        <w:rPr>
          <w:rFonts w:ascii="Times New Roman" w:hAnsi="Times New Roman" w:cs="Times New Roman"/>
          <w:b/>
          <w:bCs/>
          <w:sz w:val="24"/>
          <w:szCs w:val="24"/>
        </w:rPr>
        <w:t>zajedničkog mišljenja</w:t>
      </w:r>
      <w:r>
        <w:rPr>
          <w:rFonts w:ascii="Times New Roman" w:hAnsi="Times New Roman" w:cs="Times New Roman"/>
          <w:sz w:val="24"/>
          <w:szCs w:val="24"/>
        </w:rPr>
        <w:t xml:space="preserve"> socijalnih partnera o </w:t>
      </w:r>
      <w:r w:rsidRPr="00CD599B">
        <w:rPr>
          <w:rFonts w:ascii="Times New Roman" w:hAnsi="Times New Roman" w:cs="Times New Roman"/>
          <w:sz w:val="24"/>
          <w:szCs w:val="24"/>
        </w:rPr>
        <w:t>standard</w:t>
      </w:r>
      <w:r>
        <w:rPr>
          <w:rFonts w:ascii="Times New Roman" w:hAnsi="Times New Roman" w:cs="Times New Roman"/>
          <w:sz w:val="24"/>
          <w:szCs w:val="24"/>
        </w:rPr>
        <w:t>ima</w:t>
      </w:r>
      <w:r w:rsidRPr="00CD599B">
        <w:rPr>
          <w:rFonts w:ascii="Times New Roman" w:hAnsi="Times New Roman" w:cs="Times New Roman"/>
          <w:sz w:val="24"/>
          <w:szCs w:val="24"/>
        </w:rPr>
        <w:t xml:space="preserve"> zaštite zdravlja i sigurnosti na radu</w:t>
      </w:r>
      <w:r>
        <w:rPr>
          <w:rFonts w:ascii="Times New Roman" w:hAnsi="Times New Roman" w:cs="Times New Roman"/>
          <w:sz w:val="24"/>
          <w:szCs w:val="24"/>
        </w:rPr>
        <w:t xml:space="preserve"> te </w:t>
      </w:r>
      <w:r w:rsidRPr="00CD599B">
        <w:rPr>
          <w:rFonts w:ascii="Times New Roman" w:hAnsi="Times New Roman" w:cs="Times New Roman"/>
          <w:b/>
          <w:bCs/>
          <w:sz w:val="24"/>
          <w:szCs w:val="24"/>
        </w:rPr>
        <w:t xml:space="preserve">uputa </w:t>
      </w:r>
      <w:r w:rsidRPr="00CD599B">
        <w:rPr>
          <w:rFonts w:ascii="Times New Roman" w:hAnsi="Times New Roman" w:cs="Times New Roman"/>
          <w:sz w:val="24"/>
          <w:szCs w:val="24"/>
        </w:rPr>
        <w:t>za prevenciju i zaštitu zdravlja radnika i svih sudionika u radnom procesu u frizersko-kozmetičkom sektoru prema rezultatima znanstvenih istraživanja</w:t>
      </w:r>
      <w:r>
        <w:rPr>
          <w:rFonts w:ascii="Times New Roman" w:hAnsi="Times New Roman" w:cs="Times New Roman"/>
          <w:sz w:val="24"/>
          <w:szCs w:val="24"/>
        </w:rPr>
        <w:t>. U slučaju postizanja suglasja o sadržaju obuke za zaštitu zdravlja na radu može doći i do dogovora</w:t>
      </w:r>
      <w:r w:rsidRPr="00CD599B">
        <w:rPr>
          <w:rFonts w:ascii="Times New Roman" w:hAnsi="Times New Roman" w:cs="Times New Roman"/>
          <w:sz w:val="24"/>
          <w:szCs w:val="24"/>
        </w:rPr>
        <w:t xml:space="preserve"> nacionalnih socijalnih partnera o provođenju</w:t>
      </w:r>
      <w:r w:rsidRPr="00CD599B">
        <w:t xml:space="preserve"> </w:t>
      </w:r>
      <w:r w:rsidRPr="00CD599B">
        <w:rPr>
          <w:rFonts w:ascii="Times New Roman" w:hAnsi="Times New Roman" w:cs="Times New Roman"/>
          <w:sz w:val="24"/>
          <w:szCs w:val="24"/>
        </w:rPr>
        <w:t>Sporazum</w:t>
      </w:r>
      <w:r>
        <w:rPr>
          <w:rFonts w:ascii="Times New Roman" w:hAnsi="Times New Roman" w:cs="Times New Roman"/>
          <w:sz w:val="24"/>
          <w:szCs w:val="24"/>
        </w:rPr>
        <w:t>a. Naravno, uvijek postoji mogućnost i da se ipak donese direktiva kroz redovni zakonodavni postupak u Europskoj uniji.</w:t>
      </w:r>
    </w:p>
    <w:p w:rsidR="004026C9" w:rsidRDefault="004026C9">
      <w:pPr>
        <w:rPr>
          <w:rFonts w:ascii="Times New Roman" w:hAnsi="Times New Roman" w:cs="Times New Roman"/>
          <w:sz w:val="24"/>
          <w:szCs w:val="24"/>
        </w:rPr>
      </w:pPr>
      <w:r>
        <w:rPr>
          <w:noProof/>
          <w:lang w:eastAsia="hr-HR"/>
        </w:rPr>
        <w:pict>
          <v:shape id="_x0000_s1049" type="#_x0000_t202" style="position:absolute;margin-left:435.35pt;margin-top:97.1pt;width:23.5pt;height:16.9pt;z-index:251664896;visibility:visible" stroked="f">
            <v:textbox>
              <w:txbxContent>
                <w:p w:rsidR="004026C9" w:rsidRPr="00BE2573" w:rsidRDefault="004026C9" w:rsidP="00F33DD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16</w:t>
                  </w:r>
                </w:p>
              </w:txbxContent>
            </v:textbox>
          </v:shape>
        </w:pict>
      </w:r>
      <w:r>
        <w:rPr>
          <w:noProof/>
          <w:lang w:eastAsia="hr-HR"/>
        </w:rPr>
        <w:pict>
          <v:shape id="_x0000_s1050" type="#_x0000_t202" style="position:absolute;margin-left:435.35pt;margin-top:228.05pt;width:26.9pt;height:16.9pt;z-index:251658752;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16</w:t>
                  </w:r>
                </w:p>
              </w:txbxContent>
            </v:textbox>
          </v:shape>
        </w:pict>
      </w:r>
      <w:r>
        <w:rPr>
          <w:rFonts w:ascii="Times New Roman" w:hAnsi="Times New Roman" w:cs="Times New Roman"/>
          <w:sz w:val="24"/>
          <w:szCs w:val="24"/>
        </w:rPr>
        <w:br w:type="page"/>
      </w:r>
    </w:p>
    <w:p w:rsidR="004026C9" w:rsidRDefault="004026C9" w:rsidP="004D3498">
      <w:pPr>
        <w:pStyle w:val="Title"/>
        <w:outlineLvl w:val="0"/>
        <w:rPr>
          <w:rFonts w:ascii="Times New Roman" w:hAnsi="Times New Roman" w:cs="Times New Roman"/>
          <w:sz w:val="36"/>
          <w:szCs w:val="36"/>
        </w:rPr>
      </w:pPr>
      <w:r>
        <w:rPr>
          <w:rFonts w:ascii="Times New Roman" w:hAnsi="Times New Roman" w:cs="Times New Roman"/>
          <w:sz w:val="36"/>
          <w:szCs w:val="36"/>
        </w:rPr>
        <w:t>Europski frizerski certifikat</w:t>
      </w:r>
    </w:p>
    <w:p w:rsidR="004026C9" w:rsidRPr="00962B94" w:rsidRDefault="004026C9" w:rsidP="00962B94">
      <w:pPr>
        <w:jc w:val="both"/>
        <w:rPr>
          <w:rFonts w:ascii="Times New Roman" w:hAnsi="Times New Roman" w:cs="Times New Roman"/>
          <w:sz w:val="24"/>
          <w:szCs w:val="24"/>
        </w:rPr>
      </w:pPr>
    </w:p>
    <w:p w:rsidR="004026C9" w:rsidRDefault="004026C9" w:rsidP="002F203E">
      <w:pPr>
        <w:ind w:firstLine="708"/>
        <w:jc w:val="both"/>
        <w:rPr>
          <w:rFonts w:ascii="Times New Roman" w:hAnsi="Times New Roman" w:cs="Times New Roman"/>
          <w:sz w:val="24"/>
          <w:szCs w:val="24"/>
        </w:rPr>
      </w:pPr>
      <w:r w:rsidRPr="002A60F7">
        <w:rPr>
          <w:rFonts w:ascii="Times New Roman" w:hAnsi="Times New Roman" w:cs="Times New Roman"/>
          <w:i/>
          <w:iCs/>
          <w:sz w:val="24"/>
          <w:szCs w:val="24"/>
        </w:rPr>
        <w:t>Co</w:t>
      </w:r>
      <w:r>
        <w:rPr>
          <w:rFonts w:ascii="Times New Roman" w:hAnsi="Times New Roman" w:cs="Times New Roman"/>
          <w:i/>
          <w:iCs/>
          <w:sz w:val="24"/>
          <w:szCs w:val="24"/>
        </w:rPr>
        <w:t>iffu</w:t>
      </w:r>
      <w:r w:rsidRPr="002A60F7">
        <w:rPr>
          <w:rFonts w:ascii="Times New Roman" w:hAnsi="Times New Roman" w:cs="Times New Roman"/>
          <w:i/>
          <w:iCs/>
          <w:sz w:val="24"/>
          <w:szCs w:val="24"/>
        </w:rPr>
        <w:t>re EU</w:t>
      </w:r>
      <w:r w:rsidRPr="00962B94">
        <w:rPr>
          <w:rFonts w:ascii="Times New Roman" w:hAnsi="Times New Roman" w:cs="Times New Roman"/>
          <w:sz w:val="24"/>
          <w:szCs w:val="24"/>
        </w:rPr>
        <w:t xml:space="preserve"> i </w:t>
      </w:r>
      <w:r w:rsidRPr="002A60F7">
        <w:rPr>
          <w:rFonts w:ascii="Times New Roman" w:hAnsi="Times New Roman" w:cs="Times New Roman"/>
          <w:i/>
          <w:iCs/>
          <w:sz w:val="24"/>
          <w:szCs w:val="24"/>
        </w:rPr>
        <w:t>UNI Hair and Beauty</w:t>
      </w:r>
      <w:r w:rsidRPr="00962B94">
        <w:rPr>
          <w:rFonts w:ascii="Times New Roman" w:hAnsi="Times New Roman" w:cs="Times New Roman"/>
          <w:sz w:val="24"/>
          <w:szCs w:val="24"/>
        </w:rPr>
        <w:t xml:space="preserve"> </w:t>
      </w:r>
      <w:r>
        <w:rPr>
          <w:rFonts w:ascii="Times New Roman" w:hAnsi="Times New Roman" w:cs="Times New Roman"/>
          <w:sz w:val="24"/>
          <w:szCs w:val="24"/>
        </w:rPr>
        <w:t xml:space="preserve">potpisali su 18. lipnja 2009. godine </w:t>
      </w:r>
      <w:r w:rsidRPr="002F203E">
        <w:rPr>
          <w:rFonts w:ascii="Times New Roman" w:hAnsi="Times New Roman" w:cs="Times New Roman"/>
          <w:b/>
          <w:bCs/>
          <w:sz w:val="24"/>
          <w:szCs w:val="24"/>
        </w:rPr>
        <w:t>Europski sporazum o primjeni europskog frizerskog certifikata</w:t>
      </w:r>
      <w:r>
        <w:rPr>
          <w:rFonts w:ascii="Times New Roman" w:hAnsi="Times New Roman" w:cs="Times New Roman"/>
          <w:sz w:val="24"/>
          <w:szCs w:val="24"/>
        </w:rPr>
        <w:t xml:space="preserve">. Isti zastupaju socijalne partnere u </w:t>
      </w:r>
      <w:r w:rsidRPr="00962B94">
        <w:rPr>
          <w:rFonts w:ascii="Times New Roman" w:hAnsi="Times New Roman" w:cs="Times New Roman"/>
          <w:sz w:val="24"/>
          <w:szCs w:val="24"/>
        </w:rPr>
        <w:t>Odbor</w:t>
      </w:r>
      <w:r>
        <w:rPr>
          <w:rFonts w:ascii="Times New Roman" w:hAnsi="Times New Roman" w:cs="Times New Roman"/>
          <w:sz w:val="24"/>
          <w:szCs w:val="24"/>
        </w:rPr>
        <w:t>u</w:t>
      </w:r>
      <w:r w:rsidRPr="00962B94">
        <w:rPr>
          <w:rFonts w:ascii="Times New Roman" w:hAnsi="Times New Roman" w:cs="Times New Roman"/>
          <w:sz w:val="24"/>
          <w:szCs w:val="24"/>
        </w:rPr>
        <w:t xml:space="preserve"> za osobne usluge/frizerstvo</w:t>
      </w:r>
      <w:r>
        <w:rPr>
          <w:rFonts w:ascii="Times New Roman" w:hAnsi="Times New Roman" w:cs="Times New Roman"/>
          <w:sz w:val="24"/>
          <w:szCs w:val="24"/>
        </w:rPr>
        <w:t>, sektorskom tijelu za socijalni dijalog u Europskoj uniji. Navedeni sporazum predstavlja težnju socijalnih partnera za uspostavljanjem standardnog programa obuke za zanimanje frizer.</w:t>
      </w:r>
      <w:r w:rsidRPr="002F203E">
        <w:t xml:space="preserve"> </w:t>
      </w:r>
      <w:r w:rsidRPr="002F203E">
        <w:rPr>
          <w:rFonts w:ascii="Times New Roman" w:hAnsi="Times New Roman" w:cs="Times New Roman"/>
          <w:sz w:val="24"/>
          <w:szCs w:val="24"/>
        </w:rPr>
        <w:t xml:space="preserve">Ciljevi certifikata </w:t>
      </w:r>
      <w:r>
        <w:rPr>
          <w:rFonts w:ascii="Times New Roman" w:hAnsi="Times New Roman" w:cs="Times New Roman"/>
          <w:sz w:val="24"/>
          <w:szCs w:val="24"/>
        </w:rPr>
        <w:t>je</w:t>
      </w:r>
      <w:r w:rsidRPr="002F203E">
        <w:rPr>
          <w:rFonts w:ascii="Times New Roman" w:hAnsi="Times New Roman" w:cs="Times New Roman"/>
          <w:sz w:val="24"/>
          <w:szCs w:val="24"/>
        </w:rPr>
        <w:t xml:space="preserve">su poboljšanje cjelokupne kvalitete i </w:t>
      </w:r>
      <w:r>
        <w:rPr>
          <w:rFonts w:ascii="Times New Roman" w:hAnsi="Times New Roman" w:cs="Times New Roman"/>
          <w:sz w:val="24"/>
          <w:szCs w:val="24"/>
        </w:rPr>
        <w:t xml:space="preserve">ugleda frizerskih usluga u </w:t>
      </w:r>
      <w:r w:rsidRPr="00F35D55">
        <w:rPr>
          <w:rFonts w:ascii="Times New Roman" w:hAnsi="Times New Roman" w:cs="Times New Roman"/>
          <w:sz w:val="24"/>
          <w:szCs w:val="24"/>
        </w:rPr>
        <w:t>Europskoj uniji</w:t>
      </w:r>
      <w:r>
        <w:rPr>
          <w:rFonts w:ascii="Times New Roman" w:hAnsi="Times New Roman" w:cs="Times New Roman"/>
          <w:sz w:val="24"/>
          <w:szCs w:val="24"/>
        </w:rPr>
        <w:t xml:space="preserve"> te </w:t>
      </w:r>
      <w:r w:rsidRPr="002F203E">
        <w:rPr>
          <w:rFonts w:ascii="Times New Roman" w:hAnsi="Times New Roman" w:cs="Times New Roman"/>
          <w:sz w:val="24"/>
          <w:szCs w:val="24"/>
        </w:rPr>
        <w:t>olakšavanje fleksibilnosti i mobilnosti kroz bolju transparentnost i usporedivost vještina.</w:t>
      </w:r>
      <w:r w:rsidRPr="00395846">
        <w:t xml:space="preserve"> </w:t>
      </w:r>
      <w:r w:rsidRPr="00395846">
        <w:rPr>
          <w:rFonts w:ascii="Times New Roman" w:hAnsi="Times New Roman" w:cs="Times New Roman"/>
          <w:sz w:val="24"/>
          <w:szCs w:val="24"/>
        </w:rPr>
        <w:t>Potrebu za promjenom sadržaja obuke svake četiri godine utvrđuje</w:t>
      </w:r>
      <w:r w:rsidRPr="00395846">
        <w:t xml:space="preserve"> </w:t>
      </w:r>
      <w:r w:rsidRPr="00395846">
        <w:rPr>
          <w:rFonts w:ascii="Times New Roman" w:hAnsi="Times New Roman" w:cs="Times New Roman"/>
          <w:sz w:val="24"/>
          <w:szCs w:val="24"/>
        </w:rPr>
        <w:t xml:space="preserve">Odbor za osobne usluge/frizerstvo sukladno znanstvenim spoznajama i potrebama tržišta rada koje najčešće vrši </w:t>
      </w:r>
      <w:r w:rsidRPr="00395846">
        <w:rPr>
          <w:rFonts w:ascii="Times New Roman" w:hAnsi="Times New Roman" w:cs="Times New Roman"/>
          <w:i/>
          <w:iCs/>
          <w:sz w:val="24"/>
          <w:szCs w:val="24"/>
        </w:rPr>
        <w:t>Eurofound</w:t>
      </w:r>
      <w:r w:rsidRPr="00395846">
        <w:rPr>
          <w:rFonts w:ascii="Times New Roman" w:hAnsi="Times New Roman" w:cs="Times New Roman"/>
          <w:sz w:val="24"/>
          <w:szCs w:val="24"/>
        </w:rPr>
        <w:t>. Proizlazi kako se putem</w:t>
      </w:r>
      <w:r w:rsidRPr="00395846">
        <w:t xml:space="preserve"> </w:t>
      </w:r>
      <w:r w:rsidRPr="00395846">
        <w:rPr>
          <w:rFonts w:ascii="Times New Roman" w:hAnsi="Times New Roman" w:cs="Times New Roman"/>
          <w:sz w:val="24"/>
          <w:szCs w:val="24"/>
        </w:rPr>
        <w:t xml:space="preserve">europskog frizerskog certifikata  uspostavlja obveza cjeloživotnog strukovnog učenja i praćenja europskih standarda u zanimanju frizera. </w:t>
      </w:r>
      <w:r>
        <w:rPr>
          <w:rFonts w:ascii="Times New Roman" w:hAnsi="Times New Roman" w:cs="Times New Roman"/>
          <w:sz w:val="24"/>
          <w:szCs w:val="24"/>
        </w:rPr>
        <w:t xml:space="preserve"> </w:t>
      </w:r>
      <w:r w:rsidRPr="00CD1BB0">
        <w:rPr>
          <w:rFonts w:ascii="Times New Roman" w:hAnsi="Times New Roman" w:cs="Times New Roman"/>
          <w:sz w:val="24"/>
          <w:szCs w:val="24"/>
        </w:rPr>
        <w:t>Certifikat razine B dodatak je raznovrsnim frizerskim d</w:t>
      </w:r>
      <w:r>
        <w:rPr>
          <w:rFonts w:ascii="Times New Roman" w:hAnsi="Times New Roman" w:cs="Times New Roman"/>
          <w:sz w:val="24"/>
          <w:szCs w:val="24"/>
        </w:rPr>
        <w:t>iplomama koje izdaju nacionalne vlasti.</w:t>
      </w:r>
      <w:r w:rsidRPr="00323965">
        <w:t xml:space="preserve"> </w:t>
      </w:r>
      <w:r w:rsidRPr="00323965">
        <w:rPr>
          <w:rFonts w:ascii="Times New Roman" w:hAnsi="Times New Roman" w:cs="Times New Roman"/>
          <w:sz w:val="24"/>
          <w:szCs w:val="24"/>
        </w:rPr>
        <w:t>Razina C predstavlja dobrovoljni frizerski certifikat za upravitelje salona koji imaju status zaposlenika ili vlasnike salona koji su uspješno položili ispite.</w:t>
      </w:r>
      <w:r>
        <w:rPr>
          <w:rFonts w:ascii="Times New Roman" w:hAnsi="Times New Roman" w:cs="Times New Roman"/>
          <w:sz w:val="24"/>
          <w:szCs w:val="24"/>
        </w:rPr>
        <w:t xml:space="preserve"> Certifikati se implementiraju</w:t>
      </w:r>
      <w:r w:rsidRPr="00CD1BB0">
        <w:rPr>
          <w:rFonts w:ascii="Times New Roman" w:hAnsi="Times New Roman" w:cs="Times New Roman"/>
          <w:sz w:val="24"/>
          <w:szCs w:val="24"/>
        </w:rPr>
        <w:t xml:space="preserve"> u </w:t>
      </w:r>
      <w:r>
        <w:rPr>
          <w:rFonts w:ascii="Times New Roman" w:hAnsi="Times New Roman" w:cs="Times New Roman"/>
          <w:sz w:val="24"/>
          <w:szCs w:val="24"/>
        </w:rPr>
        <w:t xml:space="preserve">različitim državama članicama u </w:t>
      </w:r>
      <w:r w:rsidRPr="00CD1BB0">
        <w:rPr>
          <w:rFonts w:ascii="Times New Roman" w:hAnsi="Times New Roman" w:cs="Times New Roman"/>
          <w:sz w:val="24"/>
          <w:szCs w:val="24"/>
        </w:rPr>
        <w:t xml:space="preserve">skladu s </w:t>
      </w:r>
      <w:r>
        <w:rPr>
          <w:rFonts w:ascii="Times New Roman" w:hAnsi="Times New Roman" w:cs="Times New Roman"/>
          <w:sz w:val="24"/>
          <w:szCs w:val="24"/>
        </w:rPr>
        <w:t xml:space="preserve">njihovim nacionalnim propisima. Izdaje ih </w:t>
      </w:r>
      <w:r w:rsidRPr="00CD1BB0">
        <w:rPr>
          <w:rFonts w:ascii="Times New Roman" w:hAnsi="Times New Roman" w:cs="Times New Roman"/>
          <w:sz w:val="24"/>
          <w:szCs w:val="24"/>
        </w:rPr>
        <w:t>tijelo za obuku koje</w:t>
      </w:r>
      <w:r w:rsidRPr="00F35D55">
        <w:t xml:space="preserve"> </w:t>
      </w:r>
      <w:r w:rsidRPr="00F35D55">
        <w:rPr>
          <w:rFonts w:ascii="Times New Roman" w:hAnsi="Times New Roman" w:cs="Times New Roman"/>
          <w:sz w:val="24"/>
          <w:szCs w:val="24"/>
        </w:rPr>
        <w:t>pod nadzorom socijalnih partnera</w:t>
      </w:r>
      <w:r w:rsidRPr="00CD1BB0">
        <w:rPr>
          <w:rFonts w:ascii="Times New Roman" w:hAnsi="Times New Roman" w:cs="Times New Roman"/>
          <w:sz w:val="24"/>
          <w:szCs w:val="24"/>
        </w:rPr>
        <w:t xml:space="preserve"> provodi ispit </w:t>
      </w:r>
      <w:r>
        <w:rPr>
          <w:rFonts w:ascii="Times New Roman" w:hAnsi="Times New Roman" w:cs="Times New Roman"/>
          <w:sz w:val="24"/>
          <w:szCs w:val="24"/>
        </w:rPr>
        <w:t>na nacionalnoj razini</w:t>
      </w:r>
      <w:r w:rsidRPr="00CD1BB0">
        <w:rPr>
          <w:rFonts w:ascii="Times New Roman" w:hAnsi="Times New Roman" w:cs="Times New Roman"/>
          <w:sz w:val="24"/>
          <w:szCs w:val="24"/>
        </w:rPr>
        <w:t>.</w:t>
      </w:r>
      <w:r>
        <w:rPr>
          <w:rFonts w:ascii="Times New Roman" w:hAnsi="Times New Roman" w:cs="Times New Roman"/>
          <w:sz w:val="24"/>
          <w:szCs w:val="24"/>
        </w:rPr>
        <w:t xml:space="preserve"> Socijalni partneri nadležni su za provođenje cjelokupnog postupka i izdavanje certifikata.</w:t>
      </w:r>
    </w:p>
    <w:p w:rsidR="004026C9" w:rsidRDefault="004026C9" w:rsidP="00B16AA0">
      <w:pPr>
        <w:ind w:firstLine="708"/>
        <w:jc w:val="both"/>
        <w:rPr>
          <w:rFonts w:ascii="Times New Roman" w:hAnsi="Times New Roman" w:cs="Times New Roman"/>
          <w:sz w:val="24"/>
          <w:szCs w:val="24"/>
        </w:rPr>
      </w:pPr>
      <w:r w:rsidRPr="002F203E">
        <w:rPr>
          <w:rFonts w:ascii="Times New Roman" w:hAnsi="Times New Roman" w:cs="Times New Roman"/>
          <w:sz w:val="24"/>
          <w:szCs w:val="24"/>
        </w:rPr>
        <w:t>Europski sporazum o primjeni europskog frizerskog certifikata autonomni</w:t>
      </w:r>
      <w:r>
        <w:rPr>
          <w:rFonts w:ascii="Times New Roman" w:hAnsi="Times New Roman" w:cs="Times New Roman"/>
          <w:sz w:val="24"/>
          <w:szCs w:val="24"/>
        </w:rPr>
        <w:t xml:space="preserve"> je</w:t>
      </w:r>
      <w:r w:rsidRPr="002F203E">
        <w:rPr>
          <w:rFonts w:ascii="Times New Roman" w:hAnsi="Times New Roman" w:cs="Times New Roman"/>
          <w:sz w:val="24"/>
          <w:szCs w:val="24"/>
        </w:rPr>
        <w:t xml:space="preserve"> sporazum</w:t>
      </w:r>
      <w:r>
        <w:rPr>
          <w:rFonts w:ascii="Times New Roman" w:hAnsi="Times New Roman" w:cs="Times New Roman"/>
          <w:sz w:val="24"/>
          <w:szCs w:val="24"/>
        </w:rPr>
        <w:t xml:space="preserve"> koji</w:t>
      </w:r>
      <w:r w:rsidRPr="002F203E">
        <w:rPr>
          <w:rFonts w:ascii="Times New Roman" w:hAnsi="Times New Roman" w:cs="Times New Roman"/>
          <w:sz w:val="24"/>
          <w:szCs w:val="24"/>
        </w:rPr>
        <w:t xml:space="preserve"> obvezuje članove </w:t>
      </w:r>
      <w:r w:rsidRPr="00F35D55">
        <w:rPr>
          <w:rFonts w:ascii="Times New Roman" w:hAnsi="Times New Roman" w:cs="Times New Roman"/>
          <w:i/>
          <w:iCs/>
          <w:sz w:val="24"/>
          <w:szCs w:val="24"/>
        </w:rPr>
        <w:t>UNI Europa</w:t>
      </w:r>
      <w:r w:rsidRPr="002F203E">
        <w:rPr>
          <w:rFonts w:ascii="Times New Roman" w:hAnsi="Times New Roman" w:cs="Times New Roman"/>
          <w:sz w:val="24"/>
          <w:szCs w:val="24"/>
        </w:rPr>
        <w:t xml:space="preserve"> i </w:t>
      </w:r>
      <w:r w:rsidRPr="00F35D55">
        <w:rPr>
          <w:rFonts w:ascii="Times New Roman" w:hAnsi="Times New Roman" w:cs="Times New Roman"/>
          <w:i/>
          <w:iCs/>
          <w:sz w:val="24"/>
          <w:szCs w:val="24"/>
        </w:rPr>
        <w:t>Coiffure EU</w:t>
      </w:r>
      <w:r>
        <w:rPr>
          <w:rFonts w:ascii="Times New Roman" w:hAnsi="Times New Roman" w:cs="Times New Roman"/>
          <w:sz w:val="24"/>
          <w:szCs w:val="24"/>
        </w:rPr>
        <w:t xml:space="preserve"> da ga implementiraju </w:t>
      </w:r>
      <w:r w:rsidRPr="002F203E">
        <w:rPr>
          <w:rFonts w:ascii="Times New Roman" w:hAnsi="Times New Roman" w:cs="Times New Roman"/>
          <w:sz w:val="24"/>
          <w:szCs w:val="24"/>
        </w:rPr>
        <w:t xml:space="preserve">u skladu s procedurama i praksama specifičnim </w:t>
      </w:r>
      <w:r>
        <w:rPr>
          <w:rFonts w:ascii="Times New Roman" w:hAnsi="Times New Roman" w:cs="Times New Roman"/>
          <w:sz w:val="24"/>
          <w:szCs w:val="24"/>
        </w:rPr>
        <w:t>za svaku državu članicu</w:t>
      </w:r>
      <w:r w:rsidRPr="002F203E">
        <w:rPr>
          <w:rFonts w:ascii="Times New Roman" w:hAnsi="Times New Roman" w:cs="Times New Roman"/>
          <w:sz w:val="24"/>
          <w:szCs w:val="24"/>
        </w:rPr>
        <w:t>.</w:t>
      </w:r>
      <w:r>
        <w:rPr>
          <w:rFonts w:ascii="Times New Roman" w:hAnsi="Times New Roman" w:cs="Times New Roman"/>
          <w:sz w:val="24"/>
          <w:szCs w:val="24"/>
        </w:rPr>
        <w:t xml:space="preserve"> Implementiranje se provodi u roku od</w:t>
      </w:r>
      <w:r w:rsidRPr="002F203E">
        <w:rPr>
          <w:rFonts w:ascii="Times New Roman" w:hAnsi="Times New Roman" w:cs="Times New Roman"/>
          <w:sz w:val="24"/>
          <w:szCs w:val="24"/>
        </w:rPr>
        <w:t xml:space="preserve"> dvije godine nakon potpisivanja sporazuma.</w:t>
      </w:r>
      <w:r>
        <w:rPr>
          <w:rFonts w:ascii="Times New Roman" w:hAnsi="Times New Roman" w:cs="Times New Roman"/>
          <w:sz w:val="24"/>
          <w:szCs w:val="24"/>
        </w:rPr>
        <w:t xml:space="preserve"> Dakle, odgovornost za provedbu europskog frizerskog certifikata leži na socijanim partnerima koji su članovi organizacija na europskoj razini koje su sklopile sporazum. Postupak</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se pokreće na način da socijalni partneri, članovi </w:t>
      </w:r>
      <w:r w:rsidRPr="00F35D55">
        <w:rPr>
          <w:rFonts w:ascii="Times New Roman" w:hAnsi="Times New Roman" w:cs="Times New Roman"/>
          <w:i/>
          <w:iCs/>
          <w:sz w:val="24"/>
          <w:szCs w:val="24"/>
        </w:rPr>
        <w:t>UNI Europa</w:t>
      </w:r>
      <w:r w:rsidRPr="00335009">
        <w:rPr>
          <w:rFonts w:ascii="Times New Roman" w:hAnsi="Times New Roman" w:cs="Times New Roman"/>
          <w:sz w:val="24"/>
          <w:szCs w:val="24"/>
        </w:rPr>
        <w:t xml:space="preserve"> i </w:t>
      </w:r>
      <w:r w:rsidRPr="00F35D55">
        <w:rPr>
          <w:rFonts w:ascii="Times New Roman" w:hAnsi="Times New Roman" w:cs="Times New Roman"/>
          <w:i/>
          <w:iCs/>
          <w:sz w:val="24"/>
          <w:szCs w:val="24"/>
        </w:rPr>
        <w:t>Coiffure EU</w:t>
      </w:r>
      <w:r>
        <w:rPr>
          <w:rFonts w:ascii="Times New Roman" w:hAnsi="Times New Roman" w:cs="Times New Roman"/>
          <w:sz w:val="24"/>
          <w:szCs w:val="24"/>
        </w:rPr>
        <w:t xml:space="preserve">, ispune i potpišu potrebnu dokumentaciju kojom potvrđuju da je obuka u njihovoj državi usporediva sa zahtjevima koji se moraju ispuniti za primanje europskog frizerskog certifikata. Nakon što se program odobri, socijalni partneri dobivaju mogućnost izdavanja certifikata. U državama u kojima je uveden, </w:t>
      </w:r>
      <w:r w:rsidRPr="00F35D55">
        <w:rPr>
          <w:rFonts w:ascii="Times New Roman" w:hAnsi="Times New Roman" w:cs="Times New Roman"/>
          <w:sz w:val="24"/>
          <w:szCs w:val="24"/>
        </w:rPr>
        <w:t>europski frizerski certifikat</w:t>
      </w:r>
      <w:r>
        <w:rPr>
          <w:rFonts w:ascii="Times New Roman" w:hAnsi="Times New Roman" w:cs="Times New Roman"/>
          <w:sz w:val="24"/>
          <w:szCs w:val="24"/>
        </w:rPr>
        <w:t xml:space="preserve"> izdaje se onima koji su završili program obuke. S druge strane, u državama u kojima europski frizerski certifikat nije potvrđen kao službeni dokument, socijalni partneri izdaju </w:t>
      </w:r>
      <w:r w:rsidRPr="00F35D55">
        <w:rPr>
          <w:rFonts w:ascii="Times New Roman" w:hAnsi="Times New Roman" w:cs="Times New Roman"/>
          <w:sz w:val="24"/>
          <w:szCs w:val="24"/>
        </w:rPr>
        <w:t xml:space="preserve">ga </w:t>
      </w:r>
      <w:r>
        <w:rPr>
          <w:rFonts w:ascii="Times New Roman" w:hAnsi="Times New Roman" w:cs="Times New Roman"/>
          <w:sz w:val="24"/>
          <w:szCs w:val="24"/>
        </w:rPr>
        <w:t>svojim članovima koji mogu pružiti dokaze da su postigli razinu B ili C</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
    <w:p w:rsidR="004026C9" w:rsidRDefault="004026C9" w:rsidP="00323965">
      <w:pPr>
        <w:ind w:firstLine="708"/>
        <w:jc w:val="both"/>
        <w:rPr>
          <w:rFonts w:ascii="Times New Roman" w:hAnsi="Times New Roman" w:cs="Times New Roman"/>
          <w:sz w:val="24"/>
          <w:szCs w:val="24"/>
        </w:rPr>
      </w:pPr>
      <w:r>
        <w:rPr>
          <w:noProof/>
          <w:lang w:eastAsia="hr-HR"/>
        </w:rPr>
        <w:pict>
          <v:shape id="_x0000_s1051" type="#_x0000_t202" style="position:absolute;left:0;text-align:left;margin-left:436.05pt;margin-top:145.35pt;width:27.2pt;height:16.9pt;z-index:251665920;visibility:visible" stroked="f">
            <v:textbox>
              <w:txbxContent>
                <w:p w:rsidR="004026C9" w:rsidRPr="00BE2573" w:rsidRDefault="004026C9" w:rsidP="00BC4226">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17</w:t>
                  </w:r>
                </w:p>
              </w:txbxContent>
            </v:textbox>
          </v:shape>
        </w:pict>
      </w:r>
      <w:r>
        <w:rPr>
          <w:rFonts w:ascii="Times New Roman" w:hAnsi="Times New Roman" w:cs="Times New Roman"/>
          <w:sz w:val="24"/>
          <w:szCs w:val="24"/>
        </w:rPr>
        <w:t>Socijalni partneri iz svake države jamče da se sadržaj europskog frizerskog certifikata podučava i ispituje u nadležnom tijelu. To može biti javna škola, privatna škola ili centar za ispitivanje. U slučaju dvojbi o nadležnosti pojedinog tijela na nacionalnoj razini koje su socijalni partneri izabrali za provođenje postupka podučavanja i ispitivanja, nadležni stručnjaci socijalnih partnera na europskoj razini pružaju stručnu pomoć pri donošenju odluke. Izabrano tijelo dužno je izdavati svjedodžbe s propisanim sadržajem.</w:t>
      </w:r>
    </w:p>
    <w:p w:rsidR="004026C9" w:rsidRDefault="004026C9" w:rsidP="00323965">
      <w:pPr>
        <w:ind w:firstLine="708"/>
        <w:jc w:val="both"/>
        <w:rPr>
          <w:rFonts w:ascii="Times New Roman" w:hAnsi="Times New Roman" w:cs="Times New Roman"/>
          <w:sz w:val="24"/>
          <w:szCs w:val="24"/>
        </w:rPr>
      </w:pPr>
      <w:r w:rsidRPr="00020ECD">
        <w:rPr>
          <w:rFonts w:ascii="Times New Roman" w:hAnsi="Times New Roman" w:cs="Times New Roman"/>
          <w:sz w:val="24"/>
          <w:szCs w:val="24"/>
        </w:rPr>
        <w:t>Preporuka za uspješnu implementaciju europskog frizerskog certifikata</w:t>
      </w:r>
      <w:r>
        <w:rPr>
          <w:rFonts w:ascii="Times New Roman" w:hAnsi="Times New Roman" w:cs="Times New Roman"/>
          <w:sz w:val="24"/>
          <w:szCs w:val="24"/>
        </w:rPr>
        <w:t xml:space="preserve"> može ići u smjeru da</w:t>
      </w:r>
      <w:r w:rsidRPr="00020ECD">
        <w:rPr>
          <w:rFonts w:ascii="Times New Roman" w:hAnsi="Times New Roman" w:cs="Times New Roman"/>
          <w:sz w:val="24"/>
          <w:szCs w:val="24"/>
        </w:rPr>
        <w:t xml:space="preserve"> </w:t>
      </w:r>
      <w:r>
        <w:rPr>
          <w:rFonts w:ascii="Times New Roman" w:hAnsi="Times New Roman" w:cs="Times New Roman"/>
          <w:sz w:val="24"/>
          <w:szCs w:val="24"/>
        </w:rPr>
        <w:t>Socijalno</w:t>
      </w:r>
      <w:r w:rsidRPr="00020ECD">
        <w:rPr>
          <w:rFonts w:ascii="Times New Roman" w:hAnsi="Times New Roman" w:cs="Times New Roman"/>
          <w:sz w:val="24"/>
          <w:szCs w:val="24"/>
        </w:rPr>
        <w:t xml:space="preserve"> vijeće za osobne usluge –</w:t>
      </w:r>
      <w:r>
        <w:rPr>
          <w:rFonts w:ascii="Times New Roman" w:hAnsi="Times New Roman" w:cs="Times New Roman"/>
          <w:sz w:val="24"/>
          <w:szCs w:val="24"/>
        </w:rPr>
        <w:t xml:space="preserve"> </w:t>
      </w:r>
      <w:r w:rsidRPr="00020ECD">
        <w:rPr>
          <w:rFonts w:ascii="Times New Roman" w:hAnsi="Times New Roman" w:cs="Times New Roman"/>
          <w:sz w:val="24"/>
          <w:szCs w:val="24"/>
        </w:rPr>
        <w:t>Podsektor frizerstvo i kozmetika</w:t>
      </w:r>
      <w:r>
        <w:rPr>
          <w:rFonts w:ascii="Times New Roman" w:hAnsi="Times New Roman" w:cs="Times New Roman"/>
          <w:sz w:val="24"/>
          <w:szCs w:val="24"/>
        </w:rPr>
        <w:t xml:space="preserve"> pokrene </w:t>
      </w:r>
      <w:r w:rsidRPr="00020ECD">
        <w:rPr>
          <w:rFonts w:ascii="Times New Roman" w:hAnsi="Times New Roman" w:cs="Times New Roman"/>
          <w:sz w:val="24"/>
          <w:szCs w:val="24"/>
        </w:rPr>
        <w:t>sveobuhvatnu raspravu</w:t>
      </w:r>
      <w:r>
        <w:rPr>
          <w:rFonts w:ascii="Times New Roman" w:hAnsi="Times New Roman" w:cs="Times New Roman"/>
          <w:sz w:val="24"/>
          <w:szCs w:val="24"/>
        </w:rPr>
        <w:t xml:space="preserve"> u koju će uključiti sve relevantne dionike koji se</w:t>
      </w:r>
      <w:r w:rsidRPr="00020ECD">
        <w:t xml:space="preserve"> </w:t>
      </w:r>
      <w:r w:rsidRPr="00020ECD">
        <w:rPr>
          <w:rFonts w:ascii="Times New Roman" w:hAnsi="Times New Roman" w:cs="Times New Roman"/>
          <w:sz w:val="24"/>
          <w:szCs w:val="24"/>
        </w:rPr>
        <w:t>bave obukom frizera i kozmetičara</w:t>
      </w:r>
      <w:r>
        <w:rPr>
          <w:rFonts w:ascii="Times New Roman" w:hAnsi="Times New Roman" w:cs="Times New Roman"/>
          <w:sz w:val="24"/>
          <w:szCs w:val="24"/>
        </w:rPr>
        <w:t xml:space="preserve">. U navedenu raspravu mogu biti uključeni predstavnici </w:t>
      </w:r>
      <w:r w:rsidRPr="00020ECD">
        <w:rPr>
          <w:rFonts w:ascii="Times New Roman" w:hAnsi="Times New Roman" w:cs="Times New Roman"/>
          <w:sz w:val="24"/>
          <w:szCs w:val="24"/>
        </w:rPr>
        <w:t>Ministarstva znanosti</w:t>
      </w:r>
      <w:r>
        <w:rPr>
          <w:rFonts w:ascii="Times New Roman" w:hAnsi="Times New Roman" w:cs="Times New Roman"/>
          <w:sz w:val="24"/>
          <w:szCs w:val="24"/>
        </w:rPr>
        <w:t>,</w:t>
      </w:r>
      <w:r w:rsidRPr="00020ECD">
        <w:rPr>
          <w:rFonts w:ascii="Times New Roman" w:hAnsi="Times New Roman" w:cs="Times New Roman"/>
          <w:sz w:val="24"/>
          <w:szCs w:val="24"/>
        </w:rPr>
        <w:t xml:space="preserve"> obrazovanja i sporta</w:t>
      </w:r>
      <w:r>
        <w:rPr>
          <w:rFonts w:ascii="Times New Roman" w:hAnsi="Times New Roman" w:cs="Times New Roman"/>
          <w:sz w:val="24"/>
          <w:szCs w:val="24"/>
        </w:rPr>
        <w:t xml:space="preserve">, </w:t>
      </w:r>
      <w:r w:rsidRPr="00020ECD">
        <w:rPr>
          <w:rFonts w:ascii="Times New Roman" w:hAnsi="Times New Roman" w:cs="Times New Roman"/>
          <w:sz w:val="24"/>
          <w:szCs w:val="24"/>
        </w:rPr>
        <w:t>Ministarstva  rada i mirovinskog sustava</w:t>
      </w:r>
      <w:r>
        <w:rPr>
          <w:rFonts w:ascii="Times New Roman" w:hAnsi="Times New Roman" w:cs="Times New Roman"/>
          <w:sz w:val="24"/>
          <w:szCs w:val="24"/>
        </w:rPr>
        <w:t>, Ministarstva poduzetništva</w:t>
      </w:r>
      <w:r w:rsidRPr="00020ECD">
        <w:rPr>
          <w:rFonts w:ascii="Times New Roman" w:hAnsi="Times New Roman" w:cs="Times New Roman"/>
          <w:sz w:val="24"/>
          <w:szCs w:val="24"/>
        </w:rPr>
        <w:t xml:space="preserve"> i obrta</w:t>
      </w:r>
      <w:r>
        <w:rPr>
          <w:rFonts w:ascii="Times New Roman" w:hAnsi="Times New Roman" w:cs="Times New Roman"/>
          <w:sz w:val="24"/>
          <w:szCs w:val="24"/>
        </w:rPr>
        <w:t xml:space="preserve">, </w:t>
      </w:r>
      <w:r w:rsidRPr="00020ECD">
        <w:rPr>
          <w:rFonts w:ascii="Times New Roman" w:hAnsi="Times New Roman" w:cs="Times New Roman"/>
          <w:sz w:val="24"/>
          <w:szCs w:val="24"/>
        </w:rPr>
        <w:t>Agencije za strukovno obrazovanje i obrazovanje odraslih</w:t>
      </w:r>
      <w:r>
        <w:rPr>
          <w:rFonts w:ascii="Times New Roman" w:hAnsi="Times New Roman" w:cs="Times New Roman"/>
          <w:sz w:val="24"/>
          <w:szCs w:val="24"/>
        </w:rPr>
        <w:t>,</w:t>
      </w:r>
      <w:r w:rsidRPr="00020ECD">
        <w:rPr>
          <w:rFonts w:ascii="Times New Roman" w:hAnsi="Times New Roman" w:cs="Times New Roman"/>
          <w:sz w:val="24"/>
          <w:szCs w:val="24"/>
        </w:rPr>
        <w:t xml:space="preserve"> Hrvatske obrtničke kom</w:t>
      </w:r>
      <w:r>
        <w:rPr>
          <w:rFonts w:ascii="Times New Roman" w:hAnsi="Times New Roman" w:cs="Times New Roman"/>
          <w:sz w:val="24"/>
          <w:szCs w:val="24"/>
        </w:rPr>
        <w:t>ore, Obrtničkog učilišta i drugih institucija uključenih</w:t>
      </w:r>
      <w:r w:rsidRPr="00020ECD">
        <w:rPr>
          <w:rFonts w:ascii="Times New Roman" w:hAnsi="Times New Roman" w:cs="Times New Roman"/>
          <w:sz w:val="24"/>
          <w:szCs w:val="24"/>
        </w:rPr>
        <w:t xml:space="preserve"> u proce</w:t>
      </w:r>
      <w:r>
        <w:rPr>
          <w:rFonts w:ascii="Times New Roman" w:hAnsi="Times New Roman" w:cs="Times New Roman"/>
          <w:sz w:val="24"/>
          <w:szCs w:val="24"/>
        </w:rPr>
        <w:t>s</w:t>
      </w:r>
      <w:r w:rsidRPr="00020ECD">
        <w:rPr>
          <w:rFonts w:ascii="Times New Roman" w:hAnsi="Times New Roman" w:cs="Times New Roman"/>
          <w:sz w:val="24"/>
          <w:szCs w:val="24"/>
        </w:rPr>
        <w:t xml:space="preserve"> obrazovanja, naukovanja</w:t>
      </w:r>
      <w:r>
        <w:rPr>
          <w:rFonts w:ascii="Times New Roman" w:hAnsi="Times New Roman" w:cs="Times New Roman"/>
          <w:sz w:val="24"/>
          <w:szCs w:val="24"/>
        </w:rPr>
        <w:t>,</w:t>
      </w:r>
      <w:r w:rsidRPr="00020ECD">
        <w:rPr>
          <w:rFonts w:ascii="Times New Roman" w:hAnsi="Times New Roman" w:cs="Times New Roman"/>
          <w:sz w:val="24"/>
          <w:szCs w:val="24"/>
        </w:rPr>
        <w:t xml:space="preserve"> o</w:t>
      </w:r>
      <w:r>
        <w:rPr>
          <w:rFonts w:ascii="Times New Roman" w:hAnsi="Times New Roman" w:cs="Times New Roman"/>
          <w:sz w:val="24"/>
          <w:szCs w:val="24"/>
        </w:rPr>
        <w:t>sposobljavanja i usavršavanja</w:t>
      </w:r>
      <w:r w:rsidRPr="00020ECD">
        <w:rPr>
          <w:rFonts w:ascii="Times New Roman" w:hAnsi="Times New Roman" w:cs="Times New Roman"/>
          <w:sz w:val="24"/>
          <w:szCs w:val="24"/>
        </w:rPr>
        <w:t xml:space="preserve"> frizera i kozmetičara u Republici Hrvatskoj.</w:t>
      </w:r>
    </w:p>
    <w:p w:rsidR="004026C9" w:rsidRDefault="004026C9" w:rsidP="00323965">
      <w:pPr>
        <w:ind w:firstLine="708"/>
        <w:jc w:val="both"/>
        <w:rPr>
          <w:rFonts w:ascii="Times New Roman" w:hAnsi="Times New Roman" w:cs="Times New Roman"/>
          <w:sz w:val="24"/>
          <w:szCs w:val="24"/>
        </w:rPr>
      </w:pPr>
      <w:r>
        <w:rPr>
          <w:rFonts w:ascii="Times New Roman" w:hAnsi="Times New Roman" w:cs="Times New Roman"/>
          <w:sz w:val="24"/>
          <w:szCs w:val="24"/>
        </w:rPr>
        <w:t>Kao rezultat sveobuhvatne rasprave trebao bi uslijediti zaključak o najprikladnijem načinu za provedbu Europskog</w:t>
      </w:r>
      <w:r w:rsidRPr="00020ECD">
        <w:rPr>
          <w:rFonts w:ascii="Times New Roman" w:hAnsi="Times New Roman" w:cs="Times New Roman"/>
          <w:sz w:val="24"/>
          <w:szCs w:val="24"/>
        </w:rPr>
        <w:t xml:space="preserve"> sporazum</w:t>
      </w:r>
      <w:r>
        <w:rPr>
          <w:rFonts w:ascii="Times New Roman" w:hAnsi="Times New Roman" w:cs="Times New Roman"/>
          <w:sz w:val="24"/>
          <w:szCs w:val="24"/>
        </w:rPr>
        <w:t>a</w:t>
      </w:r>
      <w:r w:rsidRPr="00020ECD">
        <w:rPr>
          <w:rFonts w:ascii="Times New Roman" w:hAnsi="Times New Roman" w:cs="Times New Roman"/>
          <w:sz w:val="24"/>
          <w:szCs w:val="24"/>
        </w:rPr>
        <w:t xml:space="preserve"> o primjeni europskog frizerskog certifikata</w:t>
      </w:r>
      <w:r>
        <w:rPr>
          <w:rFonts w:ascii="Times New Roman" w:hAnsi="Times New Roman" w:cs="Times New Roman"/>
          <w:sz w:val="24"/>
          <w:szCs w:val="24"/>
        </w:rPr>
        <w:t xml:space="preserve"> u Republici Hrvatskoj. Cilj je olakšati </w:t>
      </w:r>
      <w:r w:rsidRPr="00020ECD">
        <w:rPr>
          <w:rFonts w:ascii="Times New Roman" w:hAnsi="Times New Roman" w:cs="Times New Roman"/>
          <w:sz w:val="24"/>
          <w:szCs w:val="24"/>
        </w:rPr>
        <w:t>mobilnost hrvatskih radnika</w:t>
      </w:r>
      <w:r>
        <w:rPr>
          <w:rFonts w:ascii="Times New Roman" w:hAnsi="Times New Roman" w:cs="Times New Roman"/>
          <w:sz w:val="24"/>
          <w:szCs w:val="24"/>
        </w:rPr>
        <w:t xml:space="preserve"> iz sektora frizerstva u europskom gospodarskom prostoru.</w:t>
      </w:r>
    </w:p>
    <w:p w:rsidR="004026C9" w:rsidRDefault="004026C9" w:rsidP="005948A1">
      <w:pPr>
        <w:jc w:val="both"/>
        <w:rPr>
          <w:rFonts w:ascii="Times New Roman" w:hAnsi="Times New Roman" w:cs="Times New Roman"/>
          <w:sz w:val="24"/>
          <w:szCs w:val="24"/>
        </w:rPr>
      </w:pPr>
    </w:p>
    <w:p w:rsidR="004026C9" w:rsidRDefault="004026C9" w:rsidP="00323965">
      <w:pPr>
        <w:rPr>
          <w:rFonts w:ascii="Times New Roman" w:hAnsi="Times New Roman" w:cs="Times New Roman"/>
          <w:color w:val="17365D"/>
          <w:spacing w:val="5"/>
          <w:kern w:val="28"/>
          <w:sz w:val="24"/>
          <w:szCs w:val="24"/>
        </w:rPr>
      </w:pPr>
      <w:r>
        <w:rPr>
          <w:noProof/>
          <w:lang w:eastAsia="hr-HR"/>
        </w:rPr>
        <w:pict>
          <v:shape id="_x0000_s1052" type="#_x0000_t202" style="position:absolute;margin-left:436.25pt;margin-top:444.6pt;width:24.15pt;height:16.9pt;z-index:251666944;visibility:visible" stroked="f">
            <v:textbox>
              <w:txbxContent>
                <w:p w:rsidR="004026C9" w:rsidRPr="00BE2573" w:rsidRDefault="004026C9" w:rsidP="00BC4226">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18</w:t>
                  </w:r>
                </w:p>
              </w:txbxContent>
            </v:textbox>
          </v:shape>
        </w:pict>
      </w:r>
      <w:r>
        <w:rPr>
          <w:rFonts w:ascii="Times New Roman" w:hAnsi="Times New Roman" w:cs="Times New Roman"/>
          <w:sz w:val="24"/>
          <w:szCs w:val="24"/>
        </w:rPr>
        <w:br w:type="page"/>
      </w:r>
    </w:p>
    <w:p w:rsidR="004026C9" w:rsidRPr="00D76B4A" w:rsidRDefault="004026C9" w:rsidP="004D3498">
      <w:pPr>
        <w:pStyle w:val="Title"/>
        <w:outlineLvl w:val="0"/>
        <w:rPr>
          <w:rFonts w:ascii="Times New Roman" w:hAnsi="Times New Roman" w:cs="Times New Roman"/>
          <w:sz w:val="36"/>
          <w:szCs w:val="36"/>
        </w:rPr>
      </w:pPr>
      <w:r w:rsidRPr="00D76B4A">
        <w:rPr>
          <w:rFonts w:ascii="Times New Roman" w:hAnsi="Times New Roman" w:cs="Times New Roman"/>
          <w:sz w:val="36"/>
          <w:szCs w:val="36"/>
        </w:rPr>
        <w:t>Zaključci</w:t>
      </w:r>
    </w:p>
    <w:p w:rsidR="004026C9" w:rsidRPr="00280685" w:rsidRDefault="004026C9" w:rsidP="00280685">
      <w:pPr>
        <w:jc w:val="both"/>
        <w:rPr>
          <w:rFonts w:ascii="Times New Roman" w:hAnsi="Times New Roman" w:cs="Times New Roman"/>
          <w:sz w:val="24"/>
          <w:szCs w:val="24"/>
        </w:rPr>
      </w:pPr>
    </w:p>
    <w:p w:rsidR="004026C9" w:rsidRDefault="004026C9" w:rsidP="00280685">
      <w:pPr>
        <w:jc w:val="both"/>
        <w:rPr>
          <w:rFonts w:ascii="Times New Roman" w:hAnsi="Times New Roman" w:cs="Times New Roman"/>
          <w:sz w:val="24"/>
          <w:szCs w:val="24"/>
        </w:rPr>
      </w:pPr>
      <w:r>
        <w:rPr>
          <w:rFonts w:ascii="Times New Roman" w:hAnsi="Times New Roman" w:cs="Times New Roman"/>
          <w:sz w:val="24"/>
          <w:szCs w:val="24"/>
        </w:rPr>
        <w:tab/>
        <w:t xml:space="preserve">U svakom dijalogu između aktera s različitim stajalištima ima uspona i padova. U razdoblju gospodarske krize socijalni dijalog pretrpio je ozbiljan udarac. Međutim, iskustva u pojedinim državama članicama Europske unije pokazala su da upravo socijalni dijalog može pomoći u prevladavanju negativnih gospodarskih kretanja, stvaranju stabilnosti u gospodarskim sektorima te čak povećanju konkurentnosti. Zbog sveg navedenog, jedan od najvažnijih čimbenika za uspjeh socijalnog dijaloga jest spremnost predstavnika sindikata i udruga poslodavaca da postignu </w:t>
      </w:r>
      <w:r w:rsidRPr="002B6775">
        <w:rPr>
          <w:rFonts w:ascii="Times New Roman" w:hAnsi="Times New Roman" w:cs="Times New Roman"/>
          <w:b/>
          <w:bCs/>
          <w:sz w:val="24"/>
          <w:szCs w:val="24"/>
        </w:rPr>
        <w:t>kompromise</w:t>
      </w:r>
      <w:r>
        <w:rPr>
          <w:rFonts w:ascii="Times New Roman" w:hAnsi="Times New Roman" w:cs="Times New Roman"/>
          <w:sz w:val="24"/>
          <w:szCs w:val="24"/>
        </w:rPr>
        <w:t xml:space="preserve"> oko ključnih pitanja. No, do zajedničkog dogovora ne može se doći preko noći. On je često rezultat dugotrajnih pregovora. Zato je važno da svi akteri socijalnog dijaloga pokažu </w:t>
      </w:r>
      <w:r w:rsidRPr="00B2078F">
        <w:rPr>
          <w:rFonts w:ascii="Times New Roman" w:hAnsi="Times New Roman" w:cs="Times New Roman"/>
          <w:b/>
          <w:bCs/>
          <w:sz w:val="24"/>
          <w:szCs w:val="24"/>
        </w:rPr>
        <w:t>strpljivost</w:t>
      </w:r>
      <w:r>
        <w:rPr>
          <w:rFonts w:ascii="Times New Roman" w:hAnsi="Times New Roman" w:cs="Times New Roman"/>
          <w:sz w:val="24"/>
          <w:szCs w:val="24"/>
        </w:rPr>
        <w:t xml:space="preserve"> na putu ostvarenja dugoročnih ciljeva. Treći osnovni čimbenik u industrijskim odnosima jest </w:t>
      </w:r>
      <w:r w:rsidRPr="00B2078F">
        <w:rPr>
          <w:rFonts w:ascii="Times New Roman" w:hAnsi="Times New Roman" w:cs="Times New Roman"/>
          <w:b/>
          <w:bCs/>
          <w:sz w:val="24"/>
          <w:szCs w:val="24"/>
        </w:rPr>
        <w:t>ravnopravnost</w:t>
      </w:r>
      <w:r>
        <w:rPr>
          <w:rFonts w:ascii="Times New Roman" w:hAnsi="Times New Roman" w:cs="Times New Roman"/>
          <w:sz w:val="24"/>
          <w:szCs w:val="24"/>
        </w:rPr>
        <w:t>, tj. jednak tretman svih sudionika u socijalnom dijalogu. Kad se u socijalnom dijalogu ostvare sva tri osnovna čimbenika: kompromis, strpljivost i ravnopravnost, stvoreni su svi preduvjeti za uspješnu suradnju između socijalnih partnera.</w:t>
      </w:r>
    </w:p>
    <w:p w:rsidR="004026C9" w:rsidRDefault="004026C9" w:rsidP="00280685">
      <w:pPr>
        <w:jc w:val="both"/>
        <w:rPr>
          <w:rFonts w:ascii="Times New Roman" w:hAnsi="Times New Roman" w:cs="Times New Roman"/>
          <w:sz w:val="24"/>
          <w:szCs w:val="24"/>
        </w:rPr>
      </w:pPr>
      <w:r>
        <w:rPr>
          <w:rFonts w:ascii="Times New Roman" w:hAnsi="Times New Roman" w:cs="Times New Roman"/>
          <w:sz w:val="24"/>
          <w:szCs w:val="24"/>
        </w:rPr>
        <w:tab/>
        <w:t>Na temelju komparativnog prikaza djelovanja socijalnog dijaloga na europskoj i nacionalnoj razini, može se vidjeti kako je u Republici Hrvatskoj tripartitni socijalni dijalog relativno stabilan dok je bipartitni socijalni dijalog nedovoljno razvijen. Stoga, nužno</w:t>
      </w:r>
      <w:r w:rsidRPr="00E15B20">
        <w:t xml:space="preserve"> </w:t>
      </w:r>
      <w:r w:rsidRPr="00E15B20">
        <w:rPr>
          <w:rFonts w:ascii="Times New Roman" w:hAnsi="Times New Roman" w:cs="Times New Roman"/>
          <w:sz w:val="24"/>
          <w:szCs w:val="24"/>
        </w:rPr>
        <w:t>je</w:t>
      </w:r>
      <w:r>
        <w:rPr>
          <w:rFonts w:ascii="Times New Roman" w:hAnsi="Times New Roman" w:cs="Times New Roman"/>
          <w:sz w:val="24"/>
          <w:szCs w:val="24"/>
        </w:rPr>
        <w:t xml:space="preserve"> da se osim deklaratorne podrške izjavljene od svih ključnih aktera socijalnog dijaloga u Republici Hrvatskoj pruži i konkretna podrška u jačanju socijalnog dijaloga na sektorskoj razini. Jedan od osnovih razloga za to jest i činjenica da se većina pravno obvezujućih propisa donosi na razini </w:t>
      </w:r>
      <w:r w:rsidRPr="00E15B20">
        <w:rPr>
          <w:rFonts w:ascii="Times New Roman" w:hAnsi="Times New Roman" w:cs="Times New Roman"/>
          <w:sz w:val="24"/>
          <w:szCs w:val="24"/>
        </w:rPr>
        <w:t>Europske unije</w:t>
      </w:r>
      <w:r>
        <w:rPr>
          <w:rFonts w:ascii="Times New Roman" w:hAnsi="Times New Roman" w:cs="Times New Roman"/>
          <w:sz w:val="24"/>
          <w:szCs w:val="24"/>
        </w:rPr>
        <w:t xml:space="preserve">. Razvijanje sektorskih socijalnih vijeća u Republici Hrvatskoj </w:t>
      </w:r>
      <w:r w:rsidRPr="004265CF">
        <w:rPr>
          <w:rFonts w:ascii="Times New Roman" w:hAnsi="Times New Roman" w:cs="Times New Roman"/>
          <w:sz w:val="24"/>
          <w:szCs w:val="24"/>
        </w:rPr>
        <w:t xml:space="preserve">po uzoru na slična tijela u sklopu </w:t>
      </w:r>
      <w:r w:rsidRPr="00E15B20">
        <w:rPr>
          <w:rFonts w:ascii="Times New Roman" w:hAnsi="Times New Roman" w:cs="Times New Roman"/>
          <w:sz w:val="24"/>
          <w:szCs w:val="24"/>
        </w:rPr>
        <w:t>Europske unije</w:t>
      </w:r>
      <w:r>
        <w:rPr>
          <w:rFonts w:ascii="Times New Roman" w:hAnsi="Times New Roman" w:cs="Times New Roman"/>
          <w:sz w:val="24"/>
          <w:szCs w:val="24"/>
        </w:rPr>
        <w:t>, doprinijelo bi boljem integriranju Republike Hrvatske. Socijalni partneri dobili bi priliku postati sukreatori</w:t>
      </w:r>
      <w:r w:rsidRPr="004265CF">
        <w:rPr>
          <w:rFonts w:ascii="Times New Roman" w:hAnsi="Times New Roman" w:cs="Times New Roman"/>
          <w:sz w:val="24"/>
          <w:szCs w:val="24"/>
        </w:rPr>
        <w:t xml:space="preserve"> svih politika</w:t>
      </w:r>
      <w:r>
        <w:rPr>
          <w:rFonts w:ascii="Times New Roman" w:hAnsi="Times New Roman" w:cs="Times New Roman"/>
          <w:sz w:val="24"/>
          <w:szCs w:val="24"/>
        </w:rPr>
        <w:t xml:space="preserve"> koje se tiču sektorskih odnosa. Zbog sveg navedenog, osnivanje Socijalnoga vijeća</w:t>
      </w:r>
      <w:r w:rsidRPr="003F2292">
        <w:rPr>
          <w:rFonts w:ascii="Times New Roman" w:hAnsi="Times New Roman" w:cs="Times New Roman"/>
          <w:sz w:val="24"/>
          <w:szCs w:val="24"/>
        </w:rPr>
        <w:t xml:space="preserve"> za osobne usluge/frizerstvo</w:t>
      </w:r>
      <w:r>
        <w:rPr>
          <w:rFonts w:ascii="Times New Roman" w:hAnsi="Times New Roman" w:cs="Times New Roman"/>
          <w:sz w:val="24"/>
          <w:szCs w:val="24"/>
        </w:rPr>
        <w:t xml:space="preserve"> predstavljalo bi značajan korak u postupku prihvaćanja europskog frizerskog certifikata te postizanja konsenzusa o europskom okvirnom sporazumu </w:t>
      </w:r>
      <w:r w:rsidRPr="003F2292">
        <w:rPr>
          <w:rFonts w:ascii="Times New Roman" w:hAnsi="Times New Roman" w:cs="Times New Roman"/>
          <w:sz w:val="24"/>
          <w:szCs w:val="24"/>
        </w:rPr>
        <w:t>o zaštiti zdravlja i sigurnosti u sektoru frizerstva</w:t>
      </w:r>
      <w:r>
        <w:rPr>
          <w:rFonts w:ascii="Times New Roman" w:hAnsi="Times New Roman" w:cs="Times New Roman"/>
          <w:sz w:val="24"/>
          <w:szCs w:val="24"/>
        </w:rPr>
        <w:t>. To neće biti moguće ukoliko i na strani poslodavaca ne djeluje snažna, neovisna i reprezentativna udruga. Naime, za ostvarivanje određenih rezultata u sektoru osobnih usluga/frizerstva nužno je i povezivanje hrvatskih sindikata i udruga poslodavaca s onima koji djeluju u sektorskom vijeću na razini Europske unije.</w:t>
      </w:r>
    </w:p>
    <w:p w:rsidR="004026C9" w:rsidRDefault="004026C9" w:rsidP="003944CB">
      <w:pPr>
        <w:jc w:val="both"/>
        <w:rPr>
          <w:rFonts w:ascii="Times New Roman" w:hAnsi="Times New Roman" w:cs="Times New Roman"/>
          <w:sz w:val="24"/>
          <w:szCs w:val="24"/>
        </w:rPr>
      </w:pPr>
      <w:r>
        <w:rPr>
          <w:rFonts w:ascii="Times New Roman" w:hAnsi="Times New Roman" w:cs="Times New Roman"/>
          <w:sz w:val="24"/>
          <w:szCs w:val="24"/>
        </w:rPr>
        <w:tab/>
        <w:t>Važno</w:t>
      </w:r>
      <w:r w:rsidRPr="003944CB">
        <w:rPr>
          <w:rFonts w:ascii="Times New Roman" w:hAnsi="Times New Roman" w:cs="Times New Roman"/>
          <w:sz w:val="24"/>
          <w:szCs w:val="24"/>
        </w:rPr>
        <w:t xml:space="preserve"> obilježje bipartitnog socijalnog dijaloga jest kolektivno pregovaranje</w:t>
      </w:r>
      <w:r>
        <w:rPr>
          <w:rFonts w:ascii="Times New Roman" w:hAnsi="Times New Roman" w:cs="Times New Roman"/>
          <w:sz w:val="24"/>
          <w:szCs w:val="24"/>
        </w:rPr>
        <w:t xml:space="preserve">. </w:t>
      </w:r>
      <w:r w:rsidRPr="003944CB">
        <w:rPr>
          <w:rFonts w:ascii="Times New Roman" w:hAnsi="Times New Roman" w:cs="Times New Roman"/>
          <w:sz w:val="24"/>
          <w:szCs w:val="24"/>
        </w:rPr>
        <w:t>Strank</w:t>
      </w:r>
      <w:r>
        <w:rPr>
          <w:rFonts w:ascii="Times New Roman" w:hAnsi="Times New Roman" w:cs="Times New Roman"/>
          <w:sz w:val="24"/>
          <w:szCs w:val="24"/>
        </w:rPr>
        <w:t>e kolektivnog ugovora na strani poslodavca</w:t>
      </w:r>
      <w:r w:rsidRPr="006E0BDA">
        <w:t xml:space="preserve"> </w:t>
      </w:r>
      <w:r w:rsidRPr="006E0BDA">
        <w:rPr>
          <w:rFonts w:ascii="Times New Roman" w:hAnsi="Times New Roman" w:cs="Times New Roman"/>
          <w:sz w:val="24"/>
          <w:szCs w:val="24"/>
        </w:rPr>
        <w:t>mogu biti</w:t>
      </w:r>
      <w:r w:rsidRPr="003944CB">
        <w:rPr>
          <w:rFonts w:ascii="Times New Roman" w:hAnsi="Times New Roman" w:cs="Times New Roman"/>
          <w:sz w:val="24"/>
          <w:szCs w:val="24"/>
        </w:rPr>
        <w:t xml:space="preserve"> jedan ili više poslodavaca ili njihov</w:t>
      </w:r>
      <w:r>
        <w:rPr>
          <w:rFonts w:ascii="Times New Roman" w:hAnsi="Times New Roman" w:cs="Times New Roman"/>
          <w:sz w:val="24"/>
          <w:szCs w:val="24"/>
        </w:rPr>
        <w:t>e udruge, a na strani sindikata</w:t>
      </w:r>
      <w:r w:rsidRPr="003944CB">
        <w:rPr>
          <w:rFonts w:ascii="Times New Roman" w:hAnsi="Times New Roman" w:cs="Times New Roman"/>
          <w:sz w:val="24"/>
          <w:szCs w:val="24"/>
        </w:rPr>
        <w:t xml:space="preserve"> jedan ili više</w:t>
      </w:r>
      <w:r>
        <w:rPr>
          <w:rFonts w:ascii="Times New Roman" w:hAnsi="Times New Roman" w:cs="Times New Roman"/>
          <w:sz w:val="24"/>
          <w:szCs w:val="24"/>
        </w:rPr>
        <w:t xml:space="preserve"> reprezentativnih</w:t>
      </w:r>
      <w:r w:rsidRPr="003944CB">
        <w:rPr>
          <w:rFonts w:ascii="Times New Roman" w:hAnsi="Times New Roman" w:cs="Times New Roman"/>
          <w:sz w:val="24"/>
          <w:szCs w:val="24"/>
        </w:rPr>
        <w:t xml:space="preserve"> s</w:t>
      </w:r>
      <w:r>
        <w:rPr>
          <w:rFonts w:ascii="Times New Roman" w:hAnsi="Times New Roman" w:cs="Times New Roman"/>
          <w:sz w:val="24"/>
          <w:szCs w:val="24"/>
        </w:rPr>
        <w:t xml:space="preserve">indikata. Budući da Hrvatska obrtnička komora sukladno hrvatskim propisima ne može biti stranka kolektivnog ugovora, potreban je angažman poslodavaca u sektoru osobnih usluga - podsektoru frizerstva i kozmetike da putem postojećih ili novih udruga poslodavaca osnovanih prema odredbama Zakona o radu stvore pretpostavke za sklapanje kolektivnog ugovora. </w:t>
      </w:r>
    </w:p>
    <w:p w:rsidR="004026C9" w:rsidRDefault="004026C9">
      <w:r>
        <w:rPr>
          <w:noProof/>
          <w:lang w:eastAsia="hr-HR"/>
        </w:rPr>
        <w:pict>
          <v:shape id="_x0000_s1053" type="#_x0000_t202" style="position:absolute;margin-left:435.35pt;margin-top:39.9pt;width:26.9pt;height:16.9pt;z-index:251659776;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19</w:t>
                  </w:r>
                </w:p>
              </w:txbxContent>
            </v:textbox>
          </v:shape>
        </w:pict>
      </w:r>
      <w:r>
        <w:br w:type="page"/>
      </w:r>
    </w:p>
    <w:p w:rsidR="004026C9" w:rsidRPr="001E135D" w:rsidRDefault="004026C9" w:rsidP="004D3498">
      <w:pPr>
        <w:pStyle w:val="Title"/>
        <w:outlineLvl w:val="0"/>
        <w:rPr>
          <w:rFonts w:ascii="Times New Roman" w:hAnsi="Times New Roman" w:cs="Times New Roman"/>
          <w:sz w:val="36"/>
          <w:szCs w:val="36"/>
        </w:rPr>
      </w:pPr>
      <w:r>
        <w:rPr>
          <w:rFonts w:ascii="Times New Roman" w:hAnsi="Times New Roman" w:cs="Times New Roman"/>
          <w:sz w:val="36"/>
          <w:szCs w:val="36"/>
        </w:rPr>
        <w:t>Izvori</w:t>
      </w:r>
    </w:p>
    <w:p w:rsidR="004026C9" w:rsidRPr="00E16858" w:rsidRDefault="004026C9" w:rsidP="00BC1E04">
      <w:pPr>
        <w:spacing w:after="0" w:line="360" w:lineRule="auto"/>
        <w:jc w:val="both"/>
        <w:rPr>
          <w:rFonts w:ascii="Times New Roman" w:hAnsi="Times New Roman" w:cs="Times New Roman"/>
          <w:b/>
          <w:bCs/>
        </w:rPr>
      </w:pPr>
      <w:r w:rsidRPr="00E16858">
        <w:rPr>
          <w:rFonts w:ascii="Times New Roman" w:hAnsi="Times New Roman" w:cs="Times New Roman"/>
          <w:b/>
          <w:bCs/>
        </w:rPr>
        <w:t>Zakoni i drugi akti:</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Europski okvirni sporazum o zaštiti zdravlja i sigurnosti u sektoru frizerstva (2012.)</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Europski sporazum o provedbi europskih frizerski</w:t>
      </w:r>
      <w:r>
        <w:rPr>
          <w:rFonts w:ascii="Times New Roman" w:hAnsi="Times New Roman" w:cs="Times New Roman"/>
        </w:rPr>
        <w:t>h</w:t>
      </w:r>
      <w:r w:rsidRPr="00AE5E76">
        <w:rPr>
          <w:rFonts w:ascii="Times New Roman" w:hAnsi="Times New Roman" w:cs="Times New Roman"/>
        </w:rPr>
        <w:t xml:space="preserve"> certifikata (2009.)</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Odluka Komisije od 20. svibnja 1998. (98/500/EZ) o osnivanju Odbora za sektorski dijalog između socijalnih partnera na europskoj razini (</w:t>
      </w:r>
      <w:r>
        <w:rPr>
          <w:rFonts w:ascii="Times New Roman" w:hAnsi="Times New Roman" w:cs="Times New Roman"/>
        </w:rPr>
        <w:t>„</w:t>
      </w:r>
      <w:r w:rsidRPr="00AE5E76">
        <w:rPr>
          <w:rFonts w:ascii="Times New Roman" w:hAnsi="Times New Roman" w:cs="Times New Roman"/>
        </w:rPr>
        <w:t>Službeni list Europske unije</w:t>
      </w:r>
      <w:r>
        <w:rPr>
          <w:rFonts w:ascii="Times New Roman" w:hAnsi="Times New Roman" w:cs="Times New Roman"/>
        </w:rPr>
        <w:t>“</w:t>
      </w:r>
      <w:r w:rsidRPr="00AE5E76">
        <w:rPr>
          <w:rFonts w:ascii="Times New Roman" w:hAnsi="Times New Roman" w:cs="Times New Roman"/>
        </w:rPr>
        <w:t>, L 225, 12. 8. 1998.)</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Odluka Vijeća (2003/174/EC) od 6. ožujka 2003. o uspostavi Trostranog socijalnog samita za rast i zapošljavanje (</w:t>
      </w:r>
      <w:r>
        <w:rPr>
          <w:rFonts w:ascii="Times New Roman" w:hAnsi="Times New Roman" w:cs="Times New Roman"/>
        </w:rPr>
        <w:t>„</w:t>
      </w:r>
      <w:r w:rsidRPr="00AE5E76">
        <w:rPr>
          <w:rFonts w:ascii="Times New Roman" w:hAnsi="Times New Roman" w:cs="Times New Roman"/>
        </w:rPr>
        <w:t>Službeni list Europske unije</w:t>
      </w:r>
      <w:r>
        <w:rPr>
          <w:rFonts w:ascii="Times New Roman" w:hAnsi="Times New Roman" w:cs="Times New Roman"/>
        </w:rPr>
        <w:t>“</w:t>
      </w:r>
      <w:r w:rsidRPr="00AE5E76">
        <w:rPr>
          <w:rFonts w:ascii="Times New Roman" w:hAnsi="Times New Roman" w:cs="Times New Roman"/>
        </w:rPr>
        <w:t>, L 70, 14. 3. 2003.)</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Odluka o proširenju primjene Kolektivnog ugovora ugostiteljstva („Narodne novine“, broj 55/15)</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Sporazum o osnivanju Gospodarsko-socijalnog vijeća („Narodne novine“, broj 89/13)</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Ugovor o funkcioniranju E</w:t>
      </w:r>
      <w:r>
        <w:rPr>
          <w:rFonts w:ascii="Times New Roman" w:hAnsi="Times New Roman" w:cs="Times New Roman"/>
        </w:rPr>
        <w:t>uropske unije („Službeni list Europske unije</w:t>
      </w:r>
      <w:r w:rsidRPr="00AE5E76">
        <w:rPr>
          <w:rFonts w:ascii="Times New Roman" w:hAnsi="Times New Roman" w:cs="Times New Roman"/>
        </w:rPr>
        <w:t>“, C 115 od 9. 5. 2008. i C 83 od 30. 3. 2010.)</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 xml:space="preserve">Zakon o </w:t>
      </w:r>
      <w:r>
        <w:rPr>
          <w:rFonts w:ascii="Times New Roman" w:hAnsi="Times New Roman" w:cs="Times New Roman"/>
        </w:rPr>
        <w:t>H</w:t>
      </w:r>
      <w:r w:rsidRPr="00AE5E76">
        <w:rPr>
          <w:rFonts w:ascii="Times New Roman" w:hAnsi="Times New Roman" w:cs="Times New Roman"/>
        </w:rPr>
        <w:t>rvatskoj gospodarskoj komori („Narodne novine“, broj 66/91 i 93/91)</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Zakon o obrtu („Narodne novine“, broj 143/13)</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Zakon o radu („Narodne novine“, broj 149/09, 61/11, 82/12 i 73/13)</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Zakon o radu („Narodne novine“, broj 93/14)</w:t>
      </w:r>
    </w:p>
    <w:p w:rsidR="004026C9" w:rsidRPr="00AE5E76"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Zakon o reprezentativnosti udruga poslodavaca i sindikata („Narodne novine“, broj 93/14 i 26/15)</w:t>
      </w:r>
    </w:p>
    <w:p w:rsidR="004026C9" w:rsidRPr="00541520" w:rsidRDefault="004026C9" w:rsidP="00AE5E76">
      <w:pPr>
        <w:pStyle w:val="ListParagraph"/>
        <w:numPr>
          <w:ilvl w:val="0"/>
          <w:numId w:val="9"/>
        </w:numPr>
        <w:spacing w:after="0" w:line="240" w:lineRule="auto"/>
        <w:jc w:val="both"/>
        <w:rPr>
          <w:rFonts w:ascii="Times New Roman" w:hAnsi="Times New Roman" w:cs="Times New Roman"/>
        </w:rPr>
      </w:pPr>
      <w:r w:rsidRPr="00AE5E76">
        <w:rPr>
          <w:rFonts w:ascii="Times New Roman" w:hAnsi="Times New Roman" w:cs="Times New Roman"/>
        </w:rPr>
        <w:t>Zakon o zaštiti na radu („Narodne novine“, broj 71/14, 118/14 i 154/14)</w:t>
      </w:r>
    </w:p>
    <w:p w:rsidR="004026C9" w:rsidRDefault="004026C9" w:rsidP="00AE5E76">
      <w:pPr>
        <w:spacing w:after="0" w:line="240" w:lineRule="auto"/>
        <w:jc w:val="both"/>
        <w:rPr>
          <w:rFonts w:ascii="Times New Roman" w:hAnsi="Times New Roman" w:cs="Times New Roman"/>
          <w:b/>
          <w:bCs/>
        </w:rPr>
      </w:pPr>
    </w:p>
    <w:p w:rsidR="004026C9" w:rsidRPr="00E16858" w:rsidRDefault="004026C9" w:rsidP="00BC1E04">
      <w:pPr>
        <w:spacing w:after="0" w:line="360" w:lineRule="auto"/>
        <w:jc w:val="both"/>
        <w:rPr>
          <w:rFonts w:ascii="Times New Roman" w:hAnsi="Times New Roman" w:cs="Times New Roman"/>
          <w:b/>
          <w:bCs/>
        </w:rPr>
      </w:pPr>
      <w:r w:rsidRPr="00E16858">
        <w:rPr>
          <w:rFonts w:ascii="Times New Roman" w:hAnsi="Times New Roman" w:cs="Times New Roman"/>
          <w:b/>
          <w:bCs/>
        </w:rPr>
        <w:t>Literatura:</w:t>
      </w:r>
    </w:p>
    <w:p w:rsidR="004026C9" w:rsidRDefault="004026C9" w:rsidP="00AE5E76">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Dijalogom do uspjeha, Ministarstvo rada i mirovinskoga sustava, Savez samostalnih sindikata Hrvatske, Hrvatska udruga poslodavaca, Zagreb, 2015.</w:t>
      </w:r>
    </w:p>
    <w:p w:rsidR="004026C9" w:rsidRDefault="004026C9" w:rsidP="00AE5E76">
      <w:pPr>
        <w:pStyle w:val="ListParagraph"/>
        <w:numPr>
          <w:ilvl w:val="0"/>
          <w:numId w:val="10"/>
        </w:numPr>
        <w:spacing w:after="0" w:line="240" w:lineRule="auto"/>
        <w:jc w:val="both"/>
        <w:rPr>
          <w:rFonts w:ascii="Times New Roman" w:hAnsi="Times New Roman" w:cs="Times New Roman"/>
        </w:rPr>
      </w:pPr>
      <w:r w:rsidRPr="00AE5E76">
        <w:rPr>
          <w:rFonts w:ascii="Times New Roman" w:hAnsi="Times New Roman" w:cs="Times New Roman"/>
        </w:rPr>
        <w:t xml:space="preserve">National tripartite social dialogue: An ILO guide for improved governance, </w:t>
      </w:r>
      <w:r>
        <w:rPr>
          <w:rFonts w:ascii="Times New Roman" w:hAnsi="Times New Roman" w:cs="Times New Roman"/>
        </w:rPr>
        <w:t>International Labour Organization, Geneve, 2013,</w:t>
      </w:r>
      <w:r w:rsidRPr="00AE5E76">
        <w:rPr>
          <w:rFonts w:ascii="Times New Roman" w:hAnsi="Times New Roman" w:cs="Times New Roman"/>
        </w:rPr>
        <w:t xml:space="preserve"> str. 12</w:t>
      </w:r>
      <w:r>
        <w:rPr>
          <w:rFonts w:ascii="Times New Roman" w:hAnsi="Times New Roman" w:cs="Times New Roman"/>
        </w:rPr>
        <w:t>.</w:t>
      </w:r>
    </w:p>
    <w:p w:rsidR="004026C9" w:rsidRPr="00541520" w:rsidRDefault="004026C9" w:rsidP="00541520">
      <w:pPr>
        <w:pStyle w:val="ListParagraph"/>
        <w:numPr>
          <w:ilvl w:val="0"/>
          <w:numId w:val="10"/>
        </w:numPr>
        <w:jc w:val="both"/>
        <w:rPr>
          <w:rFonts w:ascii="Times New Roman" w:hAnsi="Times New Roman" w:cs="Times New Roman"/>
        </w:rPr>
      </w:pPr>
      <w:r w:rsidRPr="00AE5E76">
        <w:rPr>
          <w:rFonts w:ascii="Times New Roman" w:hAnsi="Times New Roman" w:cs="Times New Roman"/>
        </w:rPr>
        <w:t>Occupational health and safety in the hairdressing sector, European Agency for Safety and Health at Work, 2014.</w:t>
      </w:r>
    </w:p>
    <w:p w:rsidR="004026C9" w:rsidRDefault="004026C9" w:rsidP="00AE5E76">
      <w:pPr>
        <w:pStyle w:val="ListParagraph"/>
        <w:numPr>
          <w:ilvl w:val="0"/>
          <w:numId w:val="10"/>
        </w:numPr>
        <w:spacing w:after="0" w:line="240" w:lineRule="auto"/>
        <w:jc w:val="both"/>
        <w:rPr>
          <w:rFonts w:ascii="Times New Roman" w:hAnsi="Times New Roman" w:cs="Times New Roman"/>
        </w:rPr>
      </w:pPr>
      <w:r w:rsidRPr="00AE5E76">
        <w:rPr>
          <w:rFonts w:ascii="Times New Roman" w:hAnsi="Times New Roman" w:cs="Times New Roman"/>
        </w:rPr>
        <w:t>Posebnosti kolektivnog pregovaranja u europskome i hrvatskome pravu, N. Bodiroga-Vukobrat, S. Laleta, Zbornik Pravnog fakulteta Sveučilišta u Rijeci, Rijeka, 1991.</w:t>
      </w:r>
    </w:p>
    <w:p w:rsidR="004026C9" w:rsidRDefault="004026C9" w:rsidP="00AE5E76">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Social Europe guide, Volume 2: Social dialogue, European Union, Luxembourg, 2012.</w:t>
      </w:r>
    </w:p>
    <w:p w:rsidR="004026C9" w:rsidRPr="00AE5E76" w:rsidRDefault="004026C9" w:rsidP="00AE5E76">
      <w:pPr>
        <w:pStyle w:val="ListParagraph"/>
        <w:numPr>
          <w:ilvl w:val="0"/>
          <w:numId w:val="10"/>
        </w:numPr>
        <w:jc w:val="both"/>
        <w:rPr>
          <w:rFonts w:ascii="Times New Roman" w:hAnsi="Times New Roman" w:cs="Times New Roman"/>
        </w:rPr>
      </w:pPr>
      <w:r w:rsidRPr="00AE5E76">
        <w:rPr>
          <w:rFonts w:ascii="Times New Roman" w:hAnsi="Times New Roman" w:cs="Times New Roman"/>
        </w:rPr>
        <w:t>Statističke informacije lipanj 2015., Hrvatska obrtnička komora, Zagreb, 2015.</w:t>
      </w:r>
    </w:p>
    <w:p w:rsidR="004026C9" w:rsidRPr="00541520" w:rsidRDefault="004026C9" w:rsidP="00541520">
      <w:pPr>
        <w:pStyle w:val="ListParagraph"/>
        <w:numPr>
          <w:ilvl w:val="0"/>
          <w:numId w:val="10"/>
        </w:numPr>
        <w:rPr>
          <w:rFonts w:ascii="Times New Roman" w:hAnsi="Times New Roman" w:cs="Times New Roman"/>
        </w:rPr>
      </w:pPr>
      <w:r w:rsidRPr="00541520">
        <w:rPr>
          <w:rFonts w:ascii="Times New Roman" w:hAnsi="Times New Roman" w:cs="Times New Roman"/>
        </w:rPr>
        <w:t>Tripartitni socijalni dijalog, doc.</w:t>
      </w:r>
      <w:r>
        <w:rPr>
          <w:rFonts w:ascii="Times New Roman" w:hAnsi="Times New Roman" w:cs="Times New Roman"/>
        </w:rPr>
        <w:t xml:space="preserve"> </w:t>
      </w:r>
      <w:r w:rsidRPr="00541520">
        <w:rPr>
          <w:rFonts w:ascii="Times New Roman" w:hAnsi="Times New Roman" w:cs="Times New Roman"/>
        </w:rPr>
        <w:t>dr.</w:t>
      </w:r>
      <w:r>
        <w:rPr>
          <w:rFonts w:ascii="Times New Roman" w:hAnsi="Times New Roman" w:cs="Times New Roman"/>
        </w:rPr>
        <w:t xml:space="preserve"> </w:t>
      </w:r>
      <w:r w:rsidRPr="00541520">
        <w:rPr>
          <w:rFonts w:ascii="Times New Roman" w:hAnsi="Times New Roman" w:cs="Times New Roman"/>
        </w:rPr>
        <w:t>sc. Dragan Bagić, Ministarstvo rada i mirovinskoga sustava, Savez samostalnih sindikata Hrvatske, Hrvatska udruga poslodavaca, Zagreb, 2015.</w:t>
      </w:r>
    </w:p>
    <w:p w:rsidR="004026C9" w:rsidRDefault="004026C9" w:rsidP="00AE5E76">
      <w:pPr>
        <w:spacing w:after="0" w:line="240" w:lineRule="auto"/>
        <w:jc w:val="both"/>
        <w:rPr>
          <w:rFonts w:ascii="Times New Roman" w:hAnsi="Times New Roman" w:cs="Times New Roman"/>
          <w:b/>
          <w:bCs/>
        </w:rPr>
      </w:pPr>
    </w:p>
    <w:p w:rsidR="004026C9" w:rsidRPr="00E16858" w:rsidRDefault="004026C9" w:rsidP="00BC1E04">
      <w:pPr>
        <w:spacing w:after="0" w:line="360" w:lineRule="auto"/>
        <w:jc w:val="both"/>
        <w:rPr>
          <w:rFonts w:ascii="Times New Roman" w:hAnsi="Times New Roman" w:cs="Times New Roman"/>
          <w:b/>
          <w:bCs/>
        </w:rPr>
      </w:pPr>
      <w:r w:rsidRPr="00E16858">
        <w:rPr>
          <w:rFonts w:ascii="Times New Roman" w:hAnsi="Times New Roman" w:cs="Times New Roman"/>
          <w:b/>
          <w:bCs/>
        </w:rPr>
        <w:t>Linkovi:</w:t>
      </w:r>
    </w:p>
    <w:p w:rsidR="004026C9" w:rsidRPr="008308A0" w:rsidRDefault="004026C9" w:rsidP="008308A0">
      <w:pPr>
        <w:pStyle w:val="ListParagraph"/>
        <w:numPr>
          <w:ilvl w:val="0"/>
          <w:numId w:val="11"/>
        </w:numPr>
        <w:spacing w:after="0" w:line="240" w:lineRule="auto"/>
        <w:rPr>
          <w:rFonts w:ascii="Times New Roman" w:hAnsi="Times New Roman" w:cs="Times New Roman"/>
        </w:rPr>
      </w:pPr>
      <w:r w:rsidRPr="008308A0">
        <w:rPr>
          <w:rFonts w:ascii="Times New Roman" w:hAnsi="Times New Roman" w:cs="Times New Roman"/>
        </w:rPr>
        <w:t>Europski parlament &lt;</w:t>
      </w:r>
      <w:hyperlink r:id="rId14" w:history="1">
        <w:r w:rsidRPr="008308A0">
          <w:rPr>
            <w:rStyle w:val="Hyperlink"/>
            <w:rFonts w:ascii="Times New Roman" w:hAnsi="Times New Roman" w:cs="Times New Roman"/>
          </w:rPr>
          <w:t>http://www.europarl.europa.eu/atyourservice/hr/displayFtu.html?ftuId=FTU_5.10.7.html</w:t>
        </w:r>
      </w:hyperlink>
      <w:r w:rsidRPr="008308A0">
        <w:rPr>
          <w:rFonts w:ascii="Times New Roman" w:hAnsi="Times New Roman" w:cs="Times New Roman"/>
        </w:rPr>
        <w:t>&gt;</w:t>
      </w:r>
    </w:p>
    <w:p w:rsidR="004026C9" w:rsidRDefault="004026C9" w:rsidP="00AB4041">
      <w:pPr>
        <w:spacing w:after="0" w:line="240" w:lineRule="auto"/>
        <w:rPr>
          <w:rFonts w:ascii="Times New Roman" w:hAnsi="Times New Roman" w:cs="Times New Roman"/>
        </w:rPr>
      </w:pPr>
    </w:p>
    <w:p w:rsidR="004026C9" w:rsidRPr="008308A0" w:rsidRDefault="004026C9" w:rsidP="008308A0">
      <w:pPr>
        <w:pStyle w:val="ListParagraph"/>
        <w:numPr>
          <w:ilvl w:val="0"/>
          <w:numId w:val="11"/>
        </w:numPr>
        <w:spacing w:after="0" w:line="240" w:lineRule="auto"/>
        <w:rPr>
          <w:rFonts w:ascii="Times New Roman" w:hAnsi="Times New Roman" w:cs="Times New Roman"/>
        </w:rPr>
      </w:pPr>
      <w:r w:rsidRPr="008308A0">
        <w:rPr>
          <w:rFonts w:ascii="Times New Roman" w:hAnsi="Times New Roman" w:cs="Times New Roman"/>
        </w:rPr>
        <w:t xml:space="preserve">European hairdressing certificate </w:t>
      </w:r>
    </w:p>
    <w:p w:rsidR="004026C9" w:rsidRPr="00E16858" w:rsidRDefault="004026C9" w:rsidP="008308A0">
      <w:pPr>
        <w:spacing w:after="0" w:line="240" w:lineRule="auto"/>
        <w:ind w:firstLine="708"/>
        <w:rPr>
          <w:rFonts w:ascii="Times New Roman" w:hAnsi="Times New Roman" w:cs="Times New Roman"/>
        </w:rPr>
      </w:pPr>
      <w:r>
        <w:rPr>
          <w:noProof/>
          <w:lang w:eastAsia="hr-HR"/>
        </w:rPr>
        <w:pict>
          <v:shape id="_x0000_s1054" type="#_x0000_t202" style="position:absolute;left:0;text-align:left;margin-left:434.7pt;margin-top:141.6pt;width:26.9pt;height:16.9pt;z-index:251660800;visibility:visible" stroked="f">
            <v:textbox>
              <w:txbxContent>
                <w:p w:rsidR="004026C9" w:rsidRPr="00BE2573" w:rsidRDefault="004026C9" w:rsidP="00954DC8">
                  <w:pPr>
                    <w:jc w:val="center"/>
                    <w:rPr>
                      <w:rFonts w:ascii="Times New Roman" w:hAnsi="Times New Roman" w:cs="Times New Roman"/>
                      <w:color w:val="7F7F7F"/>
                      <w:sz w:val="18"/>
                      <w:szCs w:val="18"/>
                    </w:rPr>
                  </w:pPr>
                  <w:r w:rsidRPr="00BE2573">
                    <w:rPr>
                      <w:rFonts w:ascii="Times New Roman" w:hAnsi="Times New Roman" w:cs="Times New Roman"/>
                      <w:color w:val="7F7F7F"/>
                      <w:sz w:val="18"/>
                      <w:szCs w:val="18"/>
                    </w:rPr>
                    <w:t>20</w:t>
                  </w:r>
                </w:p>
              </w:txbxContent>
            </v:textbox>
          </v:shape>
        </w:pict>
      </w:r>
      <w:r>
        <w:rPr>
          <w:rFonts w:ascii="Times New Roman" w:hAnsi="Times New Roman" w:cs="Times New Roman"/>
        </w:rPr>
        <w:t>&lt;</w:t>
      </w:r>
      <w:hyperlink r:id="rId15" w:history="1">
        <w:r w:rsidRPr="003914A7">
          <w:rPr>
            <w:rStyle w:val="Hyperlink"/>
            <w:rFonts w:ascii="Times New Roman" w:hAnsi="Times New Roman" w:cs="Times New Roman"/>
          </w:rPr>
          <w:t>http://www.euhaircert.eu/</w:t>
        </w:r>
      </w:hyperlink>
      <w:r w:rsidRPr="00541520">
        <w:rPr>
          <w:rFonts w:ascii="Times New Roman" w:hAnsi="Times New Roman" w:cs="Times New Roman"/>
        </w:rPr>
        <w:t>&gt;</w:t>
      </w:r>
    </w:p>
    <w:sectPr w:rsidR="004026C9" w:rsidRPr="00E16858" w:rsidSect="00343015">
      <w:footerReference w:type="default" r:id="rId16"/>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C9" w:rsidRDefault="004026C9" w:rsidP="00E44310">
      <w:pPr>
        <w:spacing w:after="0" w:line="240" w:lineRule="auto"/>
      </w:pPr>
      <w:r>
        <w:separator/>
      </w:r>
    </w:p>
  </w:endnote>
  <w:endnote w:type="continuationSeparator" w:id="0">
    <w:p w:rsidR="004026C9" w:rsidRDefault="004026C9" w:rsidP="00E44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C9" w:rsidRDefault="004026C9" w:rsidP="00CC45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C9" w:rsidRDefault="004026C9" w:rsidP="00E44310">
      <w:pPr>
        <w:spacing w:after="0" w:line="240" w:lineRule="auto"/>
      </w:pPr>
      <w:r>
        <w:separator/>
      </w:r>
    </w:p>
  </w:footnote>
  <w:footnote w:type="continuationSeparator" w:id="0">
    <w:p w:rsidR="004026C9" w:rsidRDefault="004026C9" w:rsidP="00E44310">
      <w:pPr>
        <w:spacing w:after="0" w:line="240" w:lineRule="auto"/>
      </w:pPr>
      <w:r>
        <w:continuationSeparator/>
      </w:r>
    </w:p>
  </w:footnote>
  <w:footnote w:id="1">
    <w:p w:rsidR="004026C9" w:rsidRDefault="004026C9" w:rsidP="00D46F88">
      <w:pPr>
        <w:pStyle w:val="FootnoteText"/>
        <w:jc w:val="both"/>
      </w:pPr>
      <w:r>
        <w:rPr>
          <w:rStyle w:val="FootnoteReference"/>
        </w:rPr>
        <w:footnoteRef/>
      </w:r>
      <w:r>
        <w:t xml:space="preserve"> </w:t>
      </w:r>
      <w:r w:rsidRPr="00A209BF">
        <w:rPr>
          <w:rFonts w:ascii="Times New Roman" w:hAnsi="Times New Roman" w:cs="Times New Roman"/>
        </w:rPr>
        <w:t>Pojam industrijskih odnosa općenito ob</w:t>
      </w:r>
      <w:r>
        <w:rPr>
          <w:rFonts w:ascii="Times New Roman" w:hAnsi="Times New Roman" w:cs="Times New Roman"/>
        </w:rPr>
        <w:t>uhvaća odnos između poslodavaca i radnika</w:t>
      </w:r>
      <w:r w:rsidRPr="00A209BF">
        <w:rPr>
          <w:rFonts w:ascii="Times New Roman" w:hAnsi="Times New Roman" w:cs="Times New Roman"/>
        </w:rPr>
        <w:t xml:space="preserve"> </w:t>
      </w:r>
      <w:r>
        <w:rPr>
          <w:rFonts w:ascii="Times New Roman" w:hAnsi="Times New Roman" w:cs="Times New Roman"/>
        </w:rPr>
        <w:t>(</w:t>
      </w:r>
      <w:r w:rsidRPr="00A209BF">
        <w:rPr>
          <w:rFonts w:ascii="Times New Roman" w:hAnsi="Times New Roman" w:cs="Times New Roman"/>
        </w:rPr>
        <w:t>sindikata</w:t>
      </w:r>
      <w:r>
        <w:rPr>
          <w:rFonts w:ascii="Times New Roman" w:hAnsi="Times New Roman" w:cs="Times New Roman"/>
        </w:rPr>
        <w:t>).</w:t>
      </w:r>
    </w:p>
  </w:footnote>
  <w:footnote w:id="2">
    <w:p w:rsidR="004026C9" w:rsidRDefault="004026C9" w:rsidP="00D46F88">
      <w:pPr>
        <w:pStyle w:val="FootnoteText"/>
        <w:jc w:val="both"/>
      </w:pPr>
      <w:r w:rsidRPr="00A209BF">
        <w:rPr>
          <w:rStyle w:val="FootnoteReference"/>
          <w:rFonts w:ascii="Times New Roman" w:hAnsi="Times New Roman" w:cs="Times New Roman"/>
        </w:rPr>
        <w:footnoteRef/>
      </w:r>
      <w:r w:rsidRPr="00A209BF">
        <w:rPr>
          <w:rFonts w:ascii="Times New Roman" w:hAnsi="Times New Roman" w:cs="Times New Roman"/>
        </w:rPr>
        <w:t xml:space="preserve"> </w:t>
      </w:r>
      <w:r w:rsidRPr="00A209BF">
        <w:rPr>
          <w:rFonts w:ascii="Times New Roman" w:hAnsi="Times New Roman" w:cs="Times New Roman"/>
          <w:lang w:val="en-GB"/>
        </w:rPr>
        <w:t>National</w:t>
      </w:r>
      <w:r w:rsidRPr="00CC4530">
        <w:rPr>
          <w:rFonts w:ascii="Times New Roman" w:hAnsi="Times New Roman" w:cs="Times New Roman"/>
        </w:rPr>
        <w:t xml:space="preserve"> </w:t>
      </w:r>
      <w:r w:rsidRPr="00A209BF">
        <w:rPr>
          <w:rFonts w:ascii="Times New Roman" w:hAnsi="Times New Roman" w:cs="Times New Roman"/>
          <w:lang w:val="en-GB"/>
        </w:rPr>
        <w:t>tripartite</w:t>
      </w:r>
      <w:r w:rsidRPr="00CC4530">
        <w:rPr>
          <w:rFonts w:ascii="Times New Roman" w:hAnsi="Times New Roman" w:cs="Times New Roman"/>
        </w:rPr>
        <w:t xml:space="preserve"> </w:t>
      </w:r>
      <w:r w:rsidRPr="00A209BF">
        <w:rPr>
          <w:rFonts w:ascii="Times New Roman" w:hAnsi="Times New Roman" w:cs="Times New Roman"/>
          <w:lang w:val="en-GB"/>
        </w:rPr>
        <w:t>social</w:t>
      </w:r>
      <w:r w:rsidRPr="00CC4530">
        <w:rPr>
          <w:rFonts w:ascii="Times New Roman" w:hAnsi="Times New Roman" w:cs="Times New Roman"/>
        </w:rPr>
        <w:t xml:space="preserve"> </w:t>
      </w:r>
      <w:r w:rsidRPr="00A209BF">
        <w:rPr>
          <w:rFonts w:ascii="Times New Roman" w:hAnsi="Times New Roman" w:cs="Times New Roman"/>
          <w:lang w:val="en-GB"/>
        </w:rPr>
        <w:t>dialogue</w:t>
      </w:r>
      <w:r w:rsidRPr="00CC4530">
        <w:rPr>
          <w:rFonts w:ascii="Times New Roman" w:hAnsi="Times New Roman" w:cs="Times New Roman"/>
        </w:rPr>
        <w:t xml:space="preserve">: </w:t>
      </w:r>
      <w:r w:rsidRPr="00A209BF">
        <w:rPr>
          <w:rFonts w:ascii="Times New Roman" w:hAnsi="Times New Roman" w:cs="Times New Roman"/>
          <w:lang w:val="en-GB"/>
        </w:rPr>
        <w:t>An</w:t>
      </w:r>
      <w:r w:rsidRPr="00CC4530">
        <w:rPr>
          <w:rFonts w:ascii="Times New Roman" w:hAnsi="Times New Roman" w:cs="Times New Roman"/>
        </w:rPr>
        <w:t xml:space="preserve"> </w:t>
      </w:r>
      <w:r w:rsidRPr="00A209BF">
        <w:rPr>
          <w:rFonts w:ascii="Times New Roman" w:hAnsi="Times New Roman" w:cs="Times New Roman"/>
          <w:lang w:val="en-GB"/>
        </w:rPr>
        <w:t>ILO</w:t>
      </w:r>
      <w:r w:rsidRPr="00CC4530">
        <w:rPr>
          <w:rFonts w:ascii="Times New Roman" w:hAnsi="Times New Roman" w:cs="Times New Roman"/>
        </w:rPr>
        <w:t xml:space="preserve"> </w:t>
      </w:r>
      <w:r w:rsidRPr="00A209BF">
        <w:rPr>
          <w:rFonts w:ascii="Times New Roman" w:hAnsi="Times New Roman" w:cs="Times New Roman"/>
          <w:lang w:val="en-GB"/>
        </w:rPr>
        <w:t>guide</w:t>
      </w:r>
      <w:r w:rsidRPr="00CC4530">
        <w:rPr>
          <w:rFonts w:ascii="Times New Roman" w:hAnsi="Times New Roman" w:cs="Times New Roman"/>
        </w:rPr>
        <w:t xml:space="preserve"> </w:t>
      </w:r>
      <w:r w:rsidRPr="00A209BF">
        <w:rPr>
          <w:rFonts w:ascii="Times New Roman" w:hAnsi="Times New Roman" w:cs="Times New Roman"/>
          <w:lang w:val="en-GB"/>
        </w:rPr>
        <w:t>for</w:t>
      </w:r>
      <w:r w:rsidRPr="00CC4530">
        <w:rPr>
          <w:rFonts w:ascii="Times New Roman" w:hAnsi="Times New Roman" w:cs="Times New Roman"/>
        </w:rPr>
        <w:t xml:space="preserve"> </w:t>
      </w:r>
      <w:r w:rsidRPr="00A209BF">
        <w:rPr>
          <w:rFonts w:ascii="Times New Roman" w:hAnsi="Times New Roman" w:cs="Times New Roman"/>
          <w:lang w:val="en-GB"/>
        </w:rPr>
        <w:t>improved</w:t>
      </w:r>
      <w:r w:rsidRPr="00CC4530">
        <w:rPr>
          <w:rFonts w:ascii="Times New Roman" w:hAnsi="Times New Roman" w:cs="Times New Roman"/>
        </w:rPr>
        <w:t xml:space="preserve"> </w:t>
      </w:r>
      <w:r w:rsidRPr="00A209BF">
        <w:rPr>
          <w:rFonts w:ascii="Times New Roman" w:hAnsi="Times New Roman" w:cs="Times New Roman"/>
          <w:lang w:val="en-GB"/>
        </w:rPr>
        <w:t>governance</w:t>
      </w:r>
      <w:r>
        <w:rPr>
          <w:rFonts w:ascii="Times New Roman" w:hAnsi="Times New Roman" w:cs="Times New Roman"/>
        </w:rPr>
        <w:t>, International Labour Organization, Geneve, 2013,</w:t>
      </w:r>
      <w:r w:rsidRPr="00A209BF">
        <w:rPr>
          <w:rFonts w:ascii="Times New Roman" w:hAnsi="Times New Roman" w:cs="Times New Roman"/>
        </w:rPr>
        <w:t xml:space="preserve"> str. 12</w:t>
      </w:r>
      <w:r>
        <w:rPr>
          <w:rFonts w:ascii="Times New Roman" w:hAnsi="Times New Roman" w:cs="Times New Roman"/>
        </w:rPr>
        <w:t>.</w:t>
      </w:r>
    </w:p>
  </w:footnote>
  <w:footnote w:id="3">
    <w:p w:rsidR="004026C9" w:rsidRDefault="004026C9">
      <w:pPr>
        <w:pStyle w:val="FootnoteText"/>
      </w:pPr>
      <w:r w:rsidRPr="00A209BF">
        <w:rPr>
          <w:rStyle w:val="FootnoteReference"/>
          <w:rFonts w:ascii="Times New Roman" w:hAnsi="Times New Roman" w:cs="Times New Roman"/>
        </w:rPr>
        <w:footnoteRef/>
      </w:r>
      <w:r w:rsidRPr="00A209BF">
        <w:rPr>
          <w:rFonts w:ascii="Times New Roman" w:hAnsi="Times New Roman" w:cs="Times New Roman"/>
        </w:rPr>
        <w:t xml:space="preserve"> </w:t>
      </w:r>
      <w:hyperlink r:id="rId1" w:history="1">
        <w:r w:rsidRPr="00A209BF">
          <w:rPr>
            <w:rStyle w:val="Hyperlink"/>
            <w:rFonts w:ascii="Times New Roman" w:hAnsi="Times New Roman" w:cs="Times New Roman"/>
          </w:rPr>
          <w:t>http://www.europarl.europa.eu/atyourservice/hr/displayFtu.html?ftuId=FTU_5.10.7.html</w:t>
        </w:r>
      </w:hyperlink>
      <w:r w:rsidRPr="00A209BF">
        <w:rPr>
          <w:rFonts w:ascii="Times New Roman" w:hAnsi="Times New Roman" w:cs="Times New Roman"/>
        </w:rPr>
        <w:t xml:space="preserve"> </w:t>
      </w:r>
    </w:p>
  </w:footnote>
  <w:footnote w:id="4">
    <w:p w:rsidR="004026C9" w:rsidRDefault="004026C9" w:rsidP="00CA4D41">
      <w:pPr>
        <w:pStyle w:val="FootnoteText"/>
        <w:jc w:val="both"/>
      </w:pPr>
      <w:r>
        <w:rPr>
          <w:rStyle w:val="FootnoteReference"/>
        </w:rPr>
        <w:footnoteRef/>
      </w:r>
      <w:r>
        <w:t xml:space="preserve"> </w:t>
      </w:r>
      <w:r w:rsidRPr="00CA4D41">
        <w:rPr>
          <w:rFonts w:ascii="Times New Roman" w:hAnsi="Times New Roman" w:cs="Times New Roman"/>
        </w:rPr>
        <w:t>Članak 4. stavak 3. Odluke Vijeća</w:t>
      </w:r>
      <w:r>
        <w:rPr>
          <w:rFonts w:ascii="Times New Roman" w:hAnsi="Times New Roman" w:cs="Times New Roman"/>
        </w:rPr>
        <w:t xml:space="preserve"> (2003/174/EC)</w:t>
      </w:r>
      <w:r w:rsidRPr="00CA4D41">
        <w:rPr>
          <w:rFonts w:ascii="Times New Roman" w:hAnsi="Times New Roman" w:cs="Times New Roman"/>
        </w:rPr>
        <w:t xml:space="preserve"> od 6. ožujka 2003. o uspostavi Trostranog socijalnog samita za rast i zapošljavanje (</w:t>
      </w:r>
      <w:r>
        <w:rPr>
          <w:rFonts w:ascii="Times New Roman" w:hAnsi="Times New Roman" w:cs="Times New Roman"/>
        </w:rPr>
        <w:t>„</w:t>
      </w:r>
      <w:r w:rsidRPr="00CA4D41">
        <w:rPr>
          <w:rFonts w:ascii="Times New Roman" w:hAnsi="Times New Roman" w:cs="Times New Roman"/>
        </w:rPr>
        <w:t>Službeni list Europske unije</w:t>
      </w:r>
      <w:r>
        <w:rPr>
          <w:rFonts w:ascii="Times New Roman" w:hAnsi="Times New Roman" w:cs="Times New Roman"/>
        </w:rPr>
        <w:t>“</w:t>
      </w:r>
      <w:r w:rsidRPr="00CA4D41">
        <w:rPr>
          <w:rFonts w:ascii="Times New Roman" w:hAnsi="Times New Roman" w:cs="Times New Roman"/>
        </w:rPr>
        <w:t>, L 70, 14. 3. 2003.)</w:t>
      </w:r>
    </w:p>
  </w:footnote>
  <w:footnote w:id="5">
    <w:p w:rsidR="004026C9" w:rsidRDefault="004026C9" w:rsidP="00CA4D41">
      <w:pPr>
        <w:pStyle w:val="FootnoteText"/>
        <w:jc w:val="both"/>
      </w:pPr>
      <w:r w:rsidRPr="00CA4D41">
        <w:rPr>
          <w:rStyle w:val="FootnoteReference"/>
          <w:rFonts w:ascii="Times New Roman" w:hAnsi="Times New Roman" w:cs="Times New Roman"/>
        </w:rPr>
        <w:footnoteRef/>
      </w:r>
      <w:r w:rsidRPr="00CA4D41">
        <w:rPr>
          <w:rFonts w:ascii="Times New Roman" w:hAnsi="Times New Roman" w:cs="Times New Roman"/>
        </w:rPr>
        <w:t xml:space="preserve"> </w:t>
      </w:r>
      <w:r w:rsidRPr="00BD1B6F">
        <w:rPr>
          <w:rFonts w:ascii="Times New Roman" w:hAnsi="Times New Roman" w:cs="Times New Roman"/>
          <w:i/>
          <w:iCs/>
        </w:rPr>
        <w:t>Eurocadres</w:t>
      </w:r>
      <w:r>
        <w:rPr>
          <w:rFonts w:ascii="Times New Roman" w:hAnsi="Times New Roman" w:cs="Times New Roman"/>
        </w:rPr>
        <w:t xml:space="preserve"> je sindikalna organizacija pod okriljem ETUC-a koja</w:t>
      </w:r>
      <w:r w:rsidRPr="00CA4D41">
        <w:rPr>
          <w:rFonts w:ascii="Times New Roman" w:hAnsi="Times New Roman" w:cs="Times New Roman"/>
        </w:rPr>
        <w:t xml:space="preserve"> zastupa </w:t>
      </w:r>
      <w:r>
        <w:rPr>
          <w:rFonts w:ascii="Times New Roman" w:hAnsi="Times New Roman" w:cs="Times New Roman"/>
        </w:rPr>
        <w:t>gotovo</w:t>
      </w:r>
      <w:r w:rsidRPr="00CA4D41">
        <w:rPr>
          <w:rFonts w:ascii="Times New Roman" w:hAnsi="Times New Roman" w:cs="Times New Roman"/>
        </w:rPr>
        <w:t xml:space="preserve"> 6 milijuna radnika zaposlenih kao profesionalno i rukovod</w:t>
      </w:r>
      <w:r>
        <w:rPr>
          <w:rFonts w:ascii="Times New Roman" w:hAnsi="Times New Roman" w:cs="Times New Roman"/>
        </w:rPr>
        <w:t>eće osoblje dok je CEC (</w:t>
      </w:r>
      <w:r w:rsidRPr="00A25E65">
        <w:rPr>
          <w:rFonts w:ascii="Times New Roman" w:hAnsi="Times New Roman" w:cs="Times New Roman"/>
          <w:i/>
          <w:iCs/>
        </w:rPr>
        <w:t>European Confederation of Executives and Managerial Staff</w:t>
      </w:r>
      <w:r>
        <w:rPr>
          <w:rFonts w:ascii="Times New Roman" w:hAnsi="Times New Roman" w:cs="Times New Roman"/>
        </w:rPr>
        <w:t>) nezavisna organizacija koja okuplja oko milijun</w:t>
      </w:r>
      <w:r w:rsidRPr="00CA4D41">
        <w:rPr>
          <w:rFonts w:ascii="Times New Roman" w:hAnsi="Times New Roman" w:cs="Times New Roman"/>
        </w:rPr>
        <w:t xml:space="preserve"> </w:t>
      </w:r>
      <w:r>
        <w:rPr>
          <w:rFonts w:ascii="Times New Roman" w:hAnsi="Times New Roman" w:cs="Times New Roman"/>
        </w:rPr>
        <w:t>rukovodećeg i izvršnog osoblja.</w:t>
      </w:r>
    </w:p>
  </w:footnote>
  <w:footnote w:id="6">
    <w:p w:rsidR="004026C9" w:rsidRDefault="004026C9" w:rsidP="005F7064">
      <w:pPr>
        <w:pStyle w:val="FootnoteText"/>
        <w:jc w:val="both"/>
      </w:pPr>
      <w:r>
        <w:rPr>
          <w:rStyle w:val="FootnoteReference"/>
        </w:rPr>
        <w:footnoteRef/>
      </w:r>
      <w:r>
        <w:t xml:space="preserve"> </w:t>
      </w:r>
      <w:r w:rsidRPr="005F7064">
        <w:rPr>
          <w:rFonts w:ascii="Times New Roman" w:hAnsi="Times New Roman" w:cs="Times New Roman"/>
        </w:rPr>
        <w:t xml:space="preserve">Odbori se osnivaju temeljem Odluke Komisije od 20. </w:t>
      </w:r>
      <w:r>
        <w:rPr>
          <w:rFonts w:ascii="Times New Roman" w:hAnsi="Times New Roman" w:cs="Times New Roman"/>
        </w:rPr>
        <w:t>sv</w:t>
      </w:r>
      <w:r w:rsidRPr="005F7064">
        <w:rPr>
          <w:rFonts w:ascii="Times New Roman" w:hAnsi="Times New Roman" w:cs="Times New Roman"/>
        </w:rPr>
        <w:t>ibnja 1998.</w:t>
      </w:r>
      <w:r>
        <w:rPr>
          <w:rFonts w:ascii="Times New Roman" w:hAnsi="Times New Roman" w:cs="Times New Roman"/>
        </w:rPr>
        <w:t xml:space="preserve"> (98/500/EZ)</w:t>
      </w:r>
      <w:r w:rsidRPr="005F7064">
        <w:rPr>
          <w:rFonts w:ascii="Times New Roman" w:hAnsi="Times New Roman" w:cs="Times New Roman"/>
        </w:rPr>
        <w:t xml:space="preserve"> </w:t>
      </w:r>
      <w:r>
        <w:rPr>
          <w:rFonts w:ascii="Times New Roman" w:hAnsi="Times New Roman" w:cs="Times New Roman"/>
        </w:rPr>
        <w:t>o</w:t>
      </w:r>
      <w:r w:rsidRPr="005F7064">
        <w:rPr>
          <w:rFonts w:ascii="Times New Roman" w:hAnsi="Times New Roman" w:cs="Times New Roman"/>
        </w:rPr>
        <w:t xml:space="preserve"> </w:t>
      </w:r>
      <w:r>
        <w:rPr>
          <w:rFonts w:ascii="Times New Roman" w:hAnsi="Times New Roman" w:cs="Times New Roman"/>
        </w:rPr>
        <w:t>osnivanju Odbora za sektorski</w:t>
      </w:r>
      <w:r w:rsidRPr="005F7064">
        <w:rPr>
          <w:rFonts w:ascii="Times New Roman" w:hAnsi="Times New Roman" w:cs="Times New Roman"/>
        </w:rPr>
        <w:t xml:space="preserve"> dijalog između socijalnih partnera na europskoj razini</w:t>
      </w:r>
      <w:r>
        <w:rPr>
          <w:rFonts w:ascii="Times New Roman" w:hAnsi="Times New Roman" w:cs="Times New Roman"/>
        </w:rPr>
        <w:t xml:space="preserve"> </w:t>
      </w:r>
      <w:r w:rsidRPr="00CA4D41">
        <w:rPr>
          <w:rFonts w:ascii="Times New Roman" w:hAnsi="Times New Roman" w:cs="Times New Roman"/>
        </w:rPr>
        <w:t>(</w:t>
      </w:r>
      <w:r>
        <w:rPr>
          <w:rFonts w:ascii="Times New Roman" w:hAnsi="Times New Roman" w:cs="Times New Roman"/>
        </w:rPr>
        <w:t>„</w:t>
      </w:r>
      <w:r w:rsidRPr="00CA4D41">
        <w:rPr>
          <w:rFonts w:ascii="Times New Roman" w:hAnsi="Times New Roman" w:cs="Times New Roman"/>
        </w:rPr>
        <w:t>Sl</w:t>
      </w:r>
      <w:r>
        <w:rPr>
          <w:rFonts w:ascii="Times New Roman" w:hAnsi="Times New Roman" w:cs="Times New Roman"/>
        </w:rPr>
        <w:t>užbeni list Europske unije“, L 225, 12. 8. 1998</w:t>
      </w:r>
      <w:r w:rsidRPr="00CA4D41">
        <w:rPr>
          <w:rFonts w:ascii="Times New Roman" w:hAnsi="Times New Roman" w:cs="Times New Roman"/>
        </w:rPr>
        <w:t>.)</w:t>
      </w:r>
    </w:p>
  </w:footnote>
  <w:footnote w:id="7">
    <w:p w:rsidR="004026C9" w:rsidRDefault="004026C9" w:rsidP="00343462">
      <w:pPr>
        <w:pStyle w:val="FootnoteText"/>
        <w:jc w:val="both"/>
      </w:pPr>
      <w:r>
        <w:rPr>
          <w:rStyle w:val="FootnoteReference"/>
        </w:rPr>
        <w:footnoteRef/>
      </w:r>
      <w:r>
        <w:t xml:space="preserve"> </w:t>
      </w:r>
      <w:r w:rsidRPr="00343462">
        <w:rPr>
          <w:rFonts w:ascii="Times New Roman" w:hAnsi="Times New Roman" w:cs="Times New Roman"/>
        </w:rPr>
        <w:t>Sporazum o osnivanju Gospodarsko-socijalnog vijeća zaključen je temeljem odredbe članka 285. i 286. Zakona o radu („Narodne novine“, broj 149/09, 61/11, 82/12 i 73/13). U međuvremenu na snagu</w:t>
      </w:r>
      <w:r w:rsidRPr="00AC7B0D">
        <w:t xml:space="preserve"> </w:t>
      </w:r>
      <w:r w:rsidRPr="00AC7B0D">
        <w:rPr>
          <w:rFonts w:ascii="Times New Roman" w:hAnsi="Times New Roman" w:cs="Times New Roman"/>
        </w:rPr>
        <w:t>je</w:t>
      </w:r>
      <w:r w:rsidRPr="00343462">
        <w:rPr>
          <w:rFonts w:ascii="Times New Roman" w:hAnsi="Times New Roman" w:cs="Times New Roman"/>
        </w:rPr>
        <w:t xml:space="preserve"> stupio novi Zakon o radu („Narodne novine“, broj 93/14) koji osnivanje i ovlaštenja Gospodarsko-socijalnog vijeća propisuje u odredbi članka 221.</w:t>
      </w:r>
    </w:p>
  </w:footnote>
  <w:footnote w:id="8">
    <w:p w:rsidR="004026C9" w:rsidRDefault="004026C9" w:rsidP="00343462">
      <w:pPr>
        <w:pStyle w:val="FootnoteText"/>
        <w:jc w:val="both"/>
      </w:pPr>
      <w:r w:rsidRPr="00343462">
        <w:rPr>
          <w:rStyle w:val="FootnoteReference"/>
          <w:rFonts w:ascii="Times New Roman" w:hAnsi="Times New Roman" w:cs="Times New Roman"/>
        </w:rPr>
        <w:footnoteRef/>
      </w:r>
      <w:r w:rsidRPr="00343462">
        <w:rPr>
          <w:rFonts w:ascii="Times New Roman" w:hAnsi="Times New Roman" w:cs="Times New Roman"/>
        </w:rPr>
        <w:t xml:space="preserve"> Naime, na razi</w:t>
      </w:r>
      <w:r>
        <w:rPr>
          <w:rFonts w:ascii="Times New Roman" w:hAnsi="Times New Roman" w:cs="Times New Roman"/>
        </w:rPr>
        <w:t>ni Europske unije</w:t>
      </w:r>
      <w:r w:rsidRPr="00AC7B0D">
        <w:t xml:space="preserve"> </w:t>
      </w:r>
      <w:r w:rsidRPr="00AC7B0D">
        <w:rPr>
          <w:rFonts w:ascii="Times New Roman" w:hAnsi="Times New Roman" w:cs="Times New Roman"/>
        </w:rPr>
        <w:t>u praksi</w:t>
      </w:r>
      <w:r w:rsidRPr="00343462">
        <w:rPr>
          <w:rFonts w:ascii="Times New Roman" w:hAnsi="Times New Roman" w:cs="Times New Roman"/>
        </w:rPr>
        <w:t xml:space="preserve"> nije nepoznato da udruge sindikata i poslodavaca u svrhu promicanja socijalnog dijaloga, kompromisa ili međusobnog uvažavanja ustupe mjesto nekoj drugoj udruzi sindikata ili poslodavaca, osobito kada se radi o socijalnom dijalogu na sektorskoj razini.</w:t>
      </w:r>
    </w:p>
  </w:footnote>
  <w:footnote w:id="9">
    <w:p w:rsidR="004026C9" w:rsidRDefault="004026C9" w:rsidP="00343462">
      <w:pPr>
        <w:pStyle w:val="FootnoteText"/>
        <w:jc w:val="both"/>
      </w:pPr>
      <w:r w:rsidRPr="00343462">
        <w:rPr>
          <w:rStyle w:val="FootnoteReference"/>
          <w:rFonts w:ascii="Times New Roman" w:hAnsi="Times New Roman" w:cs="Times New Roman"/>
        </w:rPr>
        <w:footnoteRef/>
      </w:r>
      <w:r w:rsidRPr="00343462">
        <w:rPr>
          <w:rFonts w:ascii="Times New Roman" w:hAnsi="Times New Roman" w:cs="Times New Roman"/>
        </w:rPr>
        <w:t xml:space="preserve"> Od „starih“ država članica </w:t>
      </w:r>
      <w:r w:rsidRPr="00AC7B0D">
        <w:rPr>
          <w:rFonts w:ascii="Times New Roman" w:hAnsi="Times New Roman" w:cs="Times New Roman"/>
        </w:rPr>
        <w:t>Europske unije</w:t>
      </w:r>
      <w:r w:rsidRPr="00343462">
        <w:rPr>
          <w:rFonts w:ascii="Times New Roman" w:hAnsi="Times New Roman" w:cs="Times New Roman"/>
        </w:rPr>
        <w:t xml:space="preserve"> (EU-15) sektorski socijalni dijalog značajan</w:t>
      </w:r>
      <w:r>
        <w:rPr>
          <w:rFonts w:ascii="Times New Roman" w:hAnsi="Times New Roman" w:cs="Times New Roman"/>
        </w:rPr>
        <w:t xml:space="preserve"> je</w:t>
      </w:r>
      <w:r w:rsidRPr="00343462">
        <w:rPr>
          <w:rFonts w:ascii="Times New Roman" w:hAnsi="Times New Roman" w:cs="Times New Roman"/>
        </w:rPr>
        <w:t xml:space="preserve"> u</w:t>
      </w:r>
      <w:r>
        <w:rPr>
          <w:rFonts w:ascii="Times New Roman" w:hAnsi="Times New Roman" w:cs="Times New Roman"/>
        </w:rPr>
        <w:t xml:space="preserve"> Austriji, Belgiji, Danskoj, Finskoj, Francuskoj, Njemačkoj, Grčkoj, Italiji, Nizozemskoj, Portugalu, Španjolskoj i Švedskoj, a manje </w:t>
      </w:r>
      <w:r w:rsidRPr="00846744">
        <w:rPr>
          <w:rFonts w:ascii="Times New Roman" w:hAnsi="Times New Roman" w:cs="Times New Roman"/>
        </w:rPr>
        <w:t xml:space="preserve">je </w:t>
      </w:r>
      <w:r>
        <w:rPr>
          <w:rFonts w:ascii="Times New Roman" w:hAnsi="Times New Roman" w:cs="Times New Roman"/>
        </w:rPr>
        <w:t>zastupljen u Irskoj, Luksemburgu te Ujedinjenom Kraljevstvu Velike Britanije i Sjeverne Irske.</w:t>
      </w:r>
      <w:r w:rsidRPr="00343462">
        <w:rPr>
          <w:rFonts w:ascii="Times New Roman" w:hAnsi="Times New Roman" w:cs="Times New Roman"/>
        </w:rPr>
        <w:t xml:space="preserve"> </w:t>
      </w:r>
    </w:p>
  </w:footnote>
  <w:footnote w:id="10">
    <w:p w:rsidR="004026C9" w:rsidRDefault="004026C9" w:rsidP="00463D65">
      <w:pPr>
        <w:pStyle w:val="FootnoteText"/>
        <w:jc w:val="both"/>
      </w:pPr>
      <w:r>
        <w:rPr>
          <w:rStyle w:val="FootnoteReference"/>
        </w:rPr>
        <w:footnoteRef/>
      </w:r>
      <w:r>
        <w:t xml:space="preserve"> </w:t>
      </w:r>
      <w:r w:rsidRPr="00463D65">
        <w:rPr>
          <w:rFonts w:ascii="Times New Roman" w:hAnsi="Times New Roman" w:cs="Times New Roman"/>
        </w:rPr>
        <w:t xml:space="preserve">Od 2010. godine </w:t>
      </w:r>
      <w:r>
        <w:rPr>
          <w:rFonts w:ascii="Times New Roman" w:hAnsi="Times New Roman" w:cs="Times New Roman"/>
        </w:rPr>
        <w:t>u pravnom</w:t>
      </w:r>
      <w:r w:rsidRPr="00463D65">
        <w:rPr>
          <w:rFonts w:ascii="Times New Roman" w:hAnsi="Times New Roman" w:cs="Times New Roman"/>
        </w:rPr>
        <w:t xml:space="preserve"> sustav</w:t>
      </w:r>
      <w:r>
        <w:rPr>
          <w:rFonts w:ascii="Times New Roman" w:hAnsi="Times New Roman" w:cs="Times New Roman"/>
        </w:rPr>
        <w:t>u Republike Hrvatske omogućeno je osnivanje jednostavnih društava s ograničenom odgovornošću (j.d.o.o.) s najnižim temeljnim kapitalom od 10 kuna. Navedena društva osnivaju se i u podsektoru frizerstvo i kozmetika. Važno je napomenuti da j.d.o.o. također trgovačko društvo te se na njega ne primjenjuju zakonske odredbe koje se odnose na obrte.</w:t>
      </w:r>
    </w:p>
  </w:footnote>
  <w:footnote w:id="11">
    <w:p w:rsidR="004026C9" w:rsidRDefault="004026C9">
      <w:pPr>
        <w:pStyle w:val="FootnoteText"/>
      </w:pPr>
      <w:r>
        <w:rPr>
          <w:rStyle w:val="FootnoteReference"/>
        </w:rPr>
        <w:footnoteRef/>
      </w:r>
      <w:r>
        <w:t xml:space="preserve"> </w:t>
      </w:r>
      <w:r w:rsidRPr="00E76240">
        <w:rPr>
          <w:rFonts w:ascii="Times New Roman" w:hAnsi="Times New Roman" w:cs="Times New Roman"/>
        </w:rPr>
        <w:t xml:space="preserve">Podatak je preuzet iz </w:t>
      </w:r>
      <w:r>
        <w:rPr>
          <w:rFonts w:ascii="Times New Roman" w:hAnsi="Times New Roman" w:cs="Times New Roman"/>
        </w:rPr>
        <w:t>„Statističke informacije“ lipanj 2015., Hrvatska obrtnička komora, Zagreb, 2015.</w:t>
      </w:r>
    </w:p>
  </w:footnote>
  <w:footnote w:id="12">
    <w:p w:rsidR="004026C9" w:rsidRDefault="004026C9">
      <w:pPr>
        <w:pStyle w:val="FootnoteText"/>
      </w:pPr>
      <w:r>
        <w:rPr>
          <w:rStyle w:val="FootnoteReference"/>
        </w:rPr>
        <w:footnoteRef/>
      </w:r>
      <w:r>
        <w:t xml:space="preserve"> </w:t>
      </w:r>
      <w:r w:rsidRPr="00AA0009">
        <w:rPr>
          <w:rFonts w:ascii="Times New Roman" w:hAnsi="Times New Roman" w:cs="Times New Roman"/>
        </w:rPr>
        <w:t xml:space="preserve">Odredba članka 77. </w:t>
      </w:r>
      <w:r>
        <w:rPr>
          <w:rFonts w:ascii="Times New Roman" w:hAnsi="Times New Roman" w:cs="Times New Roman"/>
        </w:rPr>
        <w:t>s</w:t>
      </w:r>
      <w:r w:rsidRPr="00AA0009">
        <w:rPr>
          <w:rFonts w:ascii="Times New Roman" w:hAnsi="Times New Roman" w:cs="Times New Roman"/>
        </w:rPr>
        <w:t xml:space="preserve">tavka </w:t>
      </w:r>
      <w:r>
        <w:rPr>
          <w:rFonts w:ascii="Times New Roman" w:hAnsi="Times New Roman" w:cs="Times New Roman"/>
        </w:rPr>
        <w:t>1. Zakona o obrtu</w:t>
      </w:r>
      <w:r w:rsidRPr="00AA0009">
        <w:rPr>
          <w:rFonts w:ascii="Times New Roman" w:hAnsi="Times New Roman" w:cs="Times New Roman"/>
        </w:rPr>
        <w:t xml:space="preserve"> („Narodne novine“, broj </w:t>
      </w:r>
      <w:r>
        <w:rPr>
          <w:rFonts w:ascii="Times New Roman" w:hAnsi="Times New Roman" w:cs="Times New Roman"/>
        </w:rPr>
        <w:t>143/13)</w:t>
      </w:r>
    </w:p>
  </w:footnote>
  <w:footnote w:id="13">
    <w:p w:rsidR="004026C9" w:rsidRDefault="004026C9">
      <w:pPr>
        <w:pStyle w:val="FootnoteText"/>
      </w:pPr>
      <w:r>
        <w:rPr>
          <w:rStyle w:val="FootnoteReference"/>
        </w:rPr>
        <w:footnoteRef/>
      </w:r>
      <w:r>
        <w:t xml:space="preserve"> </w:t>
      </w:r>
      <w:r w:rsidRPr="00B216AF">
        <w:rPr>
          <w:rFonts w:ascii="Times New Roman" w:hAnsi="Times New Roman" w:cs="Times New Roman"/>
        </w:rPr>
        <w:t>Odredba članka 169. stavka 1. Zakona o radu („Narodne novine“, broj 93/14)</w:t>
      </w:r>
    </w:p>
  </w:footnote>
  <w:footnote w:id="14">
    <w:p w:rsidR="004026C9" w:rsidRDefault="004026C9" w:rsidP="00725FE8">
      <w:pPr>
        <w:pStyle w:val="FootnoteText"/>
        <w:jc w:val="both"/>
      </w:pPr>
      <w:r>
        <w:rPr>
          <w:rStyle w:val="FootnoteReference"/>
        </w:rPr>
        <w:footnoteRef/>
      </w:r>
      <w:r>
        <w:t xml:space="preserve"> </w:t>
      </w:r>
      <w:r w:rsidRPr="00725FE8">
        <w:rPr>
          <w:rFonts w:ascii="Times New Roman" w:hAnsi="Times New Roman" w:cs="Times New Roman"/>
        </w:rPr>
        <w:t>Donošenjem Zakona o radu 8. lipnja 1995. godine poslodavce su mogle zastupati samo udruge poslodavaca osnovane po slobodnom izboru tako da od tada Hrvatska gospodarska komora i Hrvatska obrtnička komora više nisu mogle biti strank</w:t>
      </w:r>
      <w:r>
        <w:rPr>
          <w:rFonts w:ascii="Times New Roman" w:hAnsi="Times New Roman" w:cs="Times New Roman"/>
        </w:rPr>
        <w:t>e</w:t>
      </w:r>
      <w:r w:rsidRPr="00725FE8">
        <w:rPr>
          <w:rFonts w:ascii="Times New Roman" w:hAnsi="Times New Roman" w:cs="Times New Roman"/>
        </w:rPr>
        <w:t xml:space="preserve"> kolektivnih ugovora.</w:t>
      </w:r>
    </w:p>
  </w:footnote>
  <w:footnote w:id="15">
    <w:p w:rsidR="004026C9" w:rsidRDefault="004026C9" w:rsidP="00EC027A">
      <w:pPr>
        <w:pStyle w:val="FootnoteText"/>
        <w:jc w:val="both"/>
      </w:pPr>
      <w:r>
        <w:rPr>
          <w:rStyle w:val="FootnoteReference"/>
        </w:rPr>
        <w:footnoteRef/>
      </w:r>
      <w:r>
        <w:t xml:space="preserve"> </w:t>
      </w:r>
      <w:r>
        <w:rPr>
          <w:rFonts w:ascii="Times New Roman" w:hAnsi="Times New Roman" w:cs="Times New Roman"/>
        </w:rPr>
        <w:t>Ministar Branko Vukelić na temelju članka 211</w:t>
      </w:r>
      <w:r w:rsidRPr="00EC027A">
        <w:rPr>
          <w:rFonts w:ascii="Times New Roman" w:hAnsi="Times New Roman" w:cs="Times New Roman"/>
        </w:rPr>
        <w:t>. stavka 1. Zakona o radu</w:t>
      </w:r>
      <w:r>
        <w:rPr>
          <w:rFonts w:ascii="Times New Roman" w:hAnsi="Times New Roman" w:cs="Times New Roman"/>
        </w:rPr>
        <w:t xml:space="preserve"> („Narodne novine“, broj 137/04)</w:t>
      </w:r>
      <w:r w:rsidRPr="00EC027A">
        <w:rPr>
          <w:rFonts w:ascii="Times New Roman" w:hAnsi="Times New Roman" w:cs="Times New Roman"/>
        </w:rPr>
        <w:t xml:space="preserve"> donio</w:t>
      </w:r>
      <w:r>
        <w:rPr>
          <w:rFonts w:ascii="Times New Roman" w:hAnsi="Times New Roman" w:cs="Times New Roman"/>
        </w:rPr>
        <w:t xml:space="preserve"> je</w:t>
      </w:r>
      <w:r w:rsidRPr="00EC027A">
        <w:rPr>
          <w:rFonts w:ascii="Times New Roman" w:hAnsi="Times New Roman" w:cs="Times New Roman"/>
        </w:rPr>
        <w:t xml:space="preserve"> Odluku</w:t>
      </w:r>
      <w:r>
        <w:rPr>
          <w:rFonts w:ascii="Times New Roman" w:hAnsi="Times New Roman" w:cs="Times New Roman"/>
        </w:rPr>
        <w:t xml:space="preserve"> o proširenju primjene Kolektivnog ugovora poslodavaca i radnika u obrtu („Narodne novine“, broj 75/2005). Kolektivni ugovor</w:t>
      </w:r>
      <w:r w:rsidRPr="00EC027A">
        <w:rPr>
          <w:rFonts w:ascii="Times New Roman" w:hAnsi="Times New Roman" w:cs="Times New Roman"/>
        </w:rPr>
        <w:t xml:space="preserve"> poslodavaca i radnika</w:t>
      </w:r>
      <w:r>
        <w:rPr>
          <w:rFonts w:ascii="Times New Roman" w:hAnsi="Times New Roman" w:cs="Times New Roman"/>
        </w:rPr>
        <w:t xml:space="preserve"> objavljen je u „Narodnim novinama“ broj 84/05.</w:t>
      </w:r>
    </w:p>
  </w:footnote>
  <w:footnote w:id="16">
    <w:p w:rsidR="004026C9" w:rsidRDefault="004026C9" w:rsidP="00EC0814">
      <w:pPr>
        <w:pStyle w:val="FootnoteText"/>
        <w:jc w:val="both"/>
      </w:pPr>
      <w:r>
        <w:rPr>
          <w:rStyle w:val="FootnoteReference"/>
        </w:rPr>
        <w:footnoteRef/>
      </w:r>
      <w:r>
        <w:t xml:space="preserve"> </w:t>
      </w:r>
      <w:r w:rsidRPr="00EC0814">
        <w:rPr>
          <w:rFonts w:ascii="Times New Roman" w:hAnsi="Times New Roman" w:cs="Times New Roman"/>
        </w:rPr>
        <w:t>Pisani sporazum mora sadržavati podatak o broju radnika članova onih sindikata koji se na temelju sporazuma smatraju reprezentativnim, iskazan po svakom sindikatu.</w:t>
      </w:r>
    </w:p>
  </w:footnote>
  <w:footnote w:id="17">
    <w:p w:rsidR="004026C9" w:rsidRDefault="004026C9" w:rsidP="004A0ACE">
      <w:pPr>
        <w:pStyle w:val="FootnoteText"/>
        <w:jc w:val="both"/>
      </w:pPr>
      <w:r>
        <w:rPr>
          <w:rStyle w:val="FootnoteReference"/>
        </w:rPr>
        <w:footnoteRef/>
      </w:r>
      <w:r>
        <w:t xml:space="preserve"> </w:t>
      </w:r>
      <w:r w:rsidRPr="004A0ACE">
        <w:rPr>
          <w:rFonts w:ascii="Times New Roman" w:hAnsi="Times New Roman" w:cs="Times New Roman"/>
        </w:rPr>
        <w:t>Ministar prof. dr. sc. Mirando Mrsić, dr. med. je na temelju članka 203. stavka 1. Zakona o radu donio Odluku o proširenju primjene Kolektivnog ugovora za ugostiteljstvo koji je zaključen 1. travnja 2015. godine i objavljen u „Narodnim novinama“ broj</w:t>
      </w:r>
      <w:r>
        <w:rPr>
          <w:rFonts w:ascii="Times New Roman" w:hAnsi="Times New Roman" w:cs="Times New Roman"/>
        </w:rPr>
        <w:t xml:space="preserve"> 44 od 22. travnja 2015. godine. Navedeni kolektivni ugovor</w:t>
      </w:r>
      <w:r w:rsidRPr="004A0ACE">
        <w:rPr>
          <w:rFonts w:ascii="Times New Roman" w:hAnsi="Times New Roman" w:cs="Times New Roman"/>
        </w:rPr>
        <w:t xml:space="preserve"> proširuje se na sve poslodavce i radnike u Republici Hrvatskoj u djelatnostima pružanja smještaja te pripreme i usluživanja hrane, područje I, odjeljci 55 i 56 Nacionalne klasifikacije </w:t>
      </w:r>
      <w:r>
        <w:rPr>
          <w:rFonts w:ascii="Times New Roman" w:hAnsi="Times New Roman" w:cs="Times New Roman"/>
        </w:rPr>
        <w:t>djelatnosti 2007. – NKD 2007. („Narodne novine“</w:t>
      </w:r>
      <w:r w:rsidRPr="004A0ACE">
        <w:rPr>
          <w:rFonts w:ascii="Times New Roman" w:hAnsi="Times New Roman" w:cs="Times New Roman"/>
        </w:rPr>
        <w:t>, broj 58/2007).</w:t>
      </w:r>
    </w:p>
  </w:footnote>
  <w:footnote w:id="18">
    <w:p w:rsidR="004026C9" w:rsidRDefault="004026C9">
      <w:pPr>
        <w:pStyle w:val="FootnoteText"/>
      </w:pPr>
      <w:r>
        <w:rPr>
          <w:rStyle w:val="FootnoteReference"/>
        </w:rPr>
        <w:footnoteRef/>
      </w:r>
      <w:r>
        <w:t xml:space="preserve"> </w:t>
      </w:r>
      <w:r w:rsidRPr="004A0ACE">
        <w:rPr>
          <w:rFonts w:ascii="Times New Roman" w:hAnsi="Times New Roman" w:cs="Times New Roman"/>
        </w:rPr>
        <w:t>U trenutku pisanja ove analize</w:t>
      </w:r>
      <w:r>
        <w:t xml:space="preserve"> </w:t>
      </w:r>
      <w:r w:rsidRPr="004A0ACE">
        <w:rPr>
          <w:rFonts w:ascii="Times New Roman" w:hAnsi="Times New Roman" w:cs="Times New Roman"/>
        </w:rPr>
        <w:t>HUP je jedina udruga poslodavaca više razine.</w:t>
      </w:r>
    </w:p>
  </w:footnote>
  <w:footnote w:id="19">
    <w:p w:rsidR="004026C9" w:rsidRDefault="004026C9" w:rsidP="0057671D">
      <w:pPr>
        <w:pStyle w:val="FootnoteText"/>
        <w:jc w:val="both"/>
      </w:pPr>
      <w:r>
        <w:rPr>
          <w:rStyle w:val="FootnoteReference"/>
        </w:rPr>
        <w:footnoteRef/>
      </w:r>
      <w:r>
        <w:t xml:space="preserve"> </w:t>
      </w:r>
      <w:r w:rsidRPr="0057671D">
        <w:rPr>
          <w:rFonts w:ascii="Times New Roman" w:hAnsi="Times New Roman" w:cs="Times New Roman"/>
        </w:rPr>
        <w:t>Javni interes</w:t>
      </w:r>
      <w:r>
        <w:rPr>
          <w:rFonts w:ascii="Times New Roman" w:hAnsi="Times New Roman" w:cs="Times New Roman"/>
        </w:rPr>
        <w:t xml:space="preserve"> </w:t>
      </w:r>
      <w:r w:rsidRPr="003E7A03">
        <w:rPr>
          <w:rFonts w:ascii="Times New Roman" w:hAnsi="Times New Roman" w:cs="Times New Roman"/>
        </w:rPr>
        <w:t>je drža</w:t>
      </w:r>
      <w:r>
        <w:rPr>
          <w:rFonts w:ascii="Times New Roman" w:hAnsi="Times New Roman" w:cs="Times New Roman"/>
        </w:rPr>
        <w:t>vni ili opći interes, pojmovi</w:t>
      </w:r>
      <w:r w:rsidRPr="003E7A03">
        <w:rPr>
          <w:rFonts w:ascii="Times New Roman" w:hAnsi="Times New Roman" w:cs="Times New Roman"/>
        </w:rPr>
        <w:t xml:space="preserve"> koji se obično koriste u političkim raspravama o ekonomskoj politici kad se žele označiti koristi ili prednosti zajednice kao cjeline za razliku od privatnih ili osobnih interesa.</w:t>
      </w:r>
    </w:p>
  </w:footnote>
  <w:footnote w:id="20">
    <w:p w:rsidR="004026C9" w:rsidRDefault="004026C9">
      <w:pPr>
        <w:pStyle w:val="FootnoteText"/>
      </w:pPr>
      <w:r>
        <w:rPr>
          <w:rStyle w:val="FootnoteReference"/>
        </w:rPr>
        <w:footnoteRef/>
      </w:r>
      <w:r>
        <w:t xml:space="preserve"> </w:t>
      </w:r>
      <w:r w:rsidRPr="00B16AA0">
        <w:rPr>
          <w:rFonts w:ascii="Times New Roman" w:hAnsi="Times New Roman" w:cs="Times New Roman"/>
        </w:rPr>
        <w:t xml:space="preserve">Detaljni komentar novog Zakona o radu, Čavrak </w:t>
      </w:r>
      <w:r>
        <w:rPr>
          <w:rFonts w:ascii="Times New Roman" w:hAnsi="Times New Roman" w:cs="Times New Roman"/>
        </w:rPr>
        <w:t>i</w:t>
      </w:r>
      <w:r w:rsidRPr="00B16AA0">
        <w:rPr>
          <w:rFonts w:ascii="Times New Roman" w:hAnsi="Times New Roman" w:cs="Times New Roman"/>
        </w:rPr>
        <w:t xml:space="preserve"> </w:t>
      </w:r>
      <w:r>
        <w:rPr>
          <w:rFonts w:ascii="Times New Roman" w:hAnsi="Times New Roman" w:cs="Times New Roman"/>
        </w:rPr>
        <w:t>sur.</w:t>
      </w:r>
      <w:r w:rsidRPr="00B16AA0">
        <w:rPr>
          <w:rFonts w:ascii="Times New Roman" w:hAnsi="Times New Roman" w:cs="Times New Roman"/>
        </w:rPr>
        <w:t xml:space="preserve">, Tiskara </w:t>
      </w:r>
      <w:r w:rsidRPr="00DB3724">
        <w:rPr>
          <w:rFonts w:ascii="Times New Roman" w:hAnsi="Times New Roman" w:cs="Times New Roman"/>
          <w:i/>
          <w:iCs/>
        </w:rPr>
        <w:t>Orbis</w:t>
      </w:r>
      <w:r w:rsidRPr="00B16AA0">
        <w:rPr>
          <w:rFonts w:ascii="Times New Roman" w:hAnsi="Times New Roman" w:cs="Times New Roman"/>
        </w:rPr>
        <w:t xml:space="preserve"> impressio d.o.o., Zagreb, 2014.</w:t>
      </w:r>
    </w:p>
  </w:footnote>
  <w:footnote w:id="21">
    <w:p w:rsidR="004026C9" w:rsidRDefault="004026C9" w:rsidP="006900D1">
      <w:pPr>
        <w:pStyle w:val="FootnoteText"/>
        <w:jc w:val="both"/>
      </w:pPr>
      <w:r>
        <w:rPr>
          <w:rStyle w:val="FootnoteReference"/>
        </w:rPr>
        <w:footnoteRef/>
      </w:r>
      <w:r>
        <w:t xml:space="preserve"> </w:t>
      </w:r>
      <w:r w:rsidRPr="00B41E9F">
        <w:rPr>
          <w:rFonts w:ascii="Times New Roman" w:hAnsi="Times New Roman" w:cs="Times New Roman"/>
        </w:rPr>
        <w:t>Posebnosti kolektivnog pregovaranja u europskom i hrvatskom pravu, N. Bodiroga-Vukobrat, S. Laleta, Zbornik Pravnog fakulteta Sveučilišta u Rijeci, Rijeka, 1991.</w:t>
      </w:r>
    </w:p>
  </w:footnote>
  <w:footnote w:id="22">
    <w:p w:rsidR="004026C9" w:rsidRDefault="004026C9" w:rsidP="00F00AE7">
      <w:pPr>
        <w:pStyle w:val="FootnoteText"/>
        <w:jc w:val="both"/>
      </w:pPr>
      <w:r w:rsidRPr="00B41E9F">
        <w:rPr>
          <w:rStyle w:val="FootnoteReference"/>
          <w:rFonts w:ascii="Times New Roman" w:hAnsi="Times New Roman" w:cs="Times New Roman"/>
        </w:rPr>
        <w:footnoteRef/>
      </w:r>
      <w:r w:rsidRPr="00B41E9F">
        <w:rPr>
          <w:rFonts w:ascii="Times New Roman" w:hAnsi="Times New Roman" w:cs="Times New Roman"/>
        </w:rPr>
        <w:t xml:space="preserve"> </w:t>
      </w:r>
      <w:r w:rsidRPr="00B41E9F">
        <w:rPr>
          <w:rFonts w:ascii="Times New Roman" w:hAnsi="Times New Roman" w:cs="Times New Roman"/>
          <w:lang w:val="en-GB"/>
        </w:rPr>
        <w:t>Occupational health and safety in the hairdressing sector, European Agency for Safety and Health at Work, 2014.</w:t>
      </w:r>
    </w:p>
  </w:footnote>
  <w:footnote w:id="23">
    <w:p w:rsidR="004026C9" w:rsidRDefault="004026C9" w:rsidP="00335009">
      <w:pPr>
        <w:pStyle w:val="FootnoteText"/>
        <w:jc w:val="both"/>
      </w:pPr>
      <w:r>
        <w:rPr>
          <w:rStyle w:val="FootnoteReference"/>
        </w:rPr>
        <w:footnoteRef/>
      </w:r>
      <w:r>
        <w:t xml:space="preserve"> </w:t>
      </w:r>
      <w:r w:rsidRPr="00335009">
        <w:rPr>
          <w:rFonts w:ascii="Times New Roman" w:hAnsi="Times New Roman" w:cs="Times New Roman"/>
        </w:rPr>
        <w:t xml:space="preserve">Sve informacije o postupku mogu se pronaći na internetskoj stranici </w:t>
      </w:r>
      <w:hyperlink r:id="rId2" w:history="1">
        <w:r w:rsidRPr="00335009">
          <w:rPr>
            <w:rStyle w:val="Hyperlink"/>
            <w:rFonts w:ascii="Times New Roman" w:hAnsi="Times New Roman" w:cs="Times New Roman"/>
          </w:rPr>
          <w:t>http://www.euhaircert.eu/</w:t>
        </w:r>
      </w:hyperlink>
      <w:r w:rsidRPr="00335009">
        <w:rPr>
          <w:rFonts w:ascii="Times New Roman" w:hAnsi="Times New Roman" w:cs="Times New Roman"/>
        </w:rPr>
        <w:t xml:space="preserve"> </w:t>
      </w:r>
    </w:p>
  </w:footnote>
  <w:footnote w:id="24">
    <w:p w:rsidR="004026C9" w:rsidRDefault="004026C9" w:rsidP="00475F5F">
      <w:pPr>
        <w:pStyle w:val="FootnoteText"/>
        <w:jc w:val="both"/>
      </w:pPr>
      <w:r>
        <w:rPr>
          <w:rStyle w:val="FootnoteReference"/>
        </w:rPr>
        <w:footnoteRef/>
      </w:r>
      <w:r>
        <w:t xml:space="preserve"> </w:t>
      </w:r>
      <w:r>
        <w:rPr>
          <w:rFonts w:ascii="Times New Roman" w:hAnsi="Times New Roman" w:cs="Times New Roman"/>
        </w:rPr>
        <w:t>U nekim državama članicama Europske unije</w:t>
      </w:r>
      <w:r w:rsidRPr="00475F5F">
        <w:rPr>
          <w:rFonts w:ascii="Times New Roman" w:hAnsi="Times New Roman" w:cs="Times New Roman"/>
        </w:rPr>
        <w:t xml:space="preserve"> nadležna tijela smatraju kako se europski frizerski certifikat ne može priznati kao službena svjedodžba ili potvrda.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710"/>
    <w:multiLevelType w:val="hybridMultilevel"/>
    <w:tmpl w:val="55D2C1D0"/>
    <w:lvl w:ilvl="0" w:tplc="2E863512">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1D4D42A1"/>
    <w:multiLevelType w:val="hybridMultilevel"/>
    <w:tmpl w:val="3AFAFB72"/>
    <w:lvl w:ilvl="0" w:tplc="1590B3F4">
      <w:start w:val="1"/>
      <w:numFmt w:val="decimal"/>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F4B287E"/>
    <w:multiLevelType w:val="hybridMultilevel"/>
    <w:tmpl w:val="75BE5394"/>
    <w:lvl w:ilvl="0" w:tplc="D74E47C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nsid w:val="23EE1981"/>
    <w:multiLevelType w:val="hybridMultilevel"/>
    <w:tmpl w:val="9E06E3AC"/>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27854C4C"/>
    <w:multiLevelType w:val="hybridMultilevel"/>
    <w:tmpl w:val="3BE89D66"/>
    <w:lvl w:ilvl="0" w:tplc="E494896A">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5">
    <w:nsid w:val="41ED7246"/>
    <w:multiLevelType w:val="hybridMultilevel"/>
    <w:tmpl w:val="E3F8291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554C018A"/>
    <w:multiLevelType w:val="hybridMultilevel"/>
    <w:tmpl w:val="79B80D5C"/>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592E0FD7"/>
    <w:multiLevelType w:val="hybridMultilevel"/>
    <w:tmpl w:val="A25C1608"/>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75616AE4"/>
    <w:multiLevelType w:val="hybridMultilevel"/>
    <w:tmpl w:val="37F409BA"/>
    <w:lvl w:ilvl="0" w:tplc="87CE651C">
      <w:start w:val="1"/>
      <w:numFmt w:val="lowerLetter"/>
      <w:lvlText w:val="(%1)"/>
      <w:lvlJc w:val="left"/>
      <w:pPr>
        <w:ind w:left="720" w:hanging="360"/>
      </w:pPr>
      <w:rPr>
        <w:rFonts w:ascii="Times New Roman" w:eastAsia="Times New Roman" w:hAnsi="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B6C3B23"/>
    <w:multiLevelType w:val="hybridMultilevel"/>
    <w:tmpl w:val="7EA03172"/>
    <w:lvl w:ilvl="0" w:tplc="28E8A4DE">
      <w:start w:val="1"/>
      <w:numFmt w:val="lowerLetter"/>
      <w:lvlText w:val="(%1)"/>
      <w:lvlJc w:val="left"/>
      <w:pPr>
        <w:ind w:left="1069" w:hanging="360"/>
      </w:pPr>
      <w:rPr>
        <w:rFonts w:ascii="Times New Roman" w:eastAsia="Times New Roman" w:hAnsi="Times New Roman"/>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0">
    <w:nsid w:val="7E3D3AB1"/>
    <w:multiLevelType w:val="hybridMultilevel"/>
    <w:tmpl w:val="D3668B1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9"/>
  </w:num>
  <w:num w:numId="6">
    <w:abstractNumId w:val="8"/>
  </w:num>
  <w:num w:numId="7">
    <w:abstractNumId w:val="5"/>
  </w:num>
  <w:num w:numId="8">
    <w:abstractNumId w:val="10"/>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A27"/>
    <w:rsid w:val="00004E6A"/>
    <w:rsid w:val="00006A27"/>
    <w:rsid w:val="00014430"/>
    <w:rsid w:val="00020ECD"/>
    <w:rsid w:val="00022FB7"/>
    <w:rsid w:val="00041117"/>
    <w:rsid w:val="00043026"/>
    <w:rsid w:val="0004495A"/>
    <w:rsid w:val="00054467"/>
    <w:rsid w:val="000A071F"/>
    <w:rsid w:val="000C6AC8"/>
    <w:rsid w:val="000D25A9"/>
    <w:rsid w:val="000D2BD3"/>
    <w:rsid w:val="000E2DBA"/>
    <w:rsid w:val="00112FB7"/>
    <w:rsid w:val="00121240"/>
    <w:rsid w:val="0012572F"/>
    <w:rsid w:val="001318C7"/>
    <w:rsid w:val="00134725"/>
    <w:rsid w:val="00142969"/>
    <w:rsid w:val="00151819"/>
    <w:rsid w:val="00164FF1"/>
    <w:rsid w:val="001713E2"/>
    <w:rsid w:val="00190513"/>
    <w:rsid w:val="0019383E"/>
    <w:rsid w:val="001A6985"/>
    <w:rsid w:val="001B009F"/>
    <w:rsid w:val="001B361B"/>
    <w:rsid w:val="001B71D6"/>
    <w:rsid w:val="001C67EE"/>
    <w:rsid w:val="001D2FB1"/>
    <w:rsid w:val="001E135D"/>
    <w:rsid w:val="0020429F"/>
    <w:rsid w:val="00207189"/>
    <w:rsid w:val="002129B3"/>
    <w:rsid w:val="00230765"/>
    <w:rsid w:val="0023756C"/>
    <w:rsid w:val="00243A58"/>
    <w:rsid w:val="0025623B"/>
    <w:rsid w:val="00264DD7"/>
    <w:rsid w:val="0027165E"/>
    <w:rsid w:val="00273942"/>
    <w:rsid w:val="00275DAA"/>
    <w:rsid w:val="00280685"/>
    <w:rsid w:val="002A60F7"/>
    <w:rsid w:val="002B6775"/>
    <w:rsid w:val="002C5FA6"/>
    <w:rsid w:val="002E79AB"/>
    <w:rsid w:val="002F203E"/>
    <w:rsid w:val="00303DA1"/>
    <w:rsid w:val="0031638C"/>
    <w:rsid w:val="00323965"/>
    <w:rsid w:val="003264A4"/>
    <w:rsid w:val="00334054"/>
    <w:rsid w:val="00335009"/>
    <w:rsid w:val="00336055"/>
    <w:rsid w:val="00343015"/>
    <w:rsid w:val="00343462"/>
    <w:rsid w:val="003476C7"/>
    <w:rsid w:val="00355280"/>
    <w:rsid w:val="00362F77"/>
    <w:rsid w:val="003914A7"/>
    <w:rsid w:val="00392530"/>
    <w:rsid w:val="00392E3A"/>
    <w:rsid w:val="003944CB"/>
    <w:rsid w:val="00395846"/>
    <w:rsid w:val="003A306C"/>
    <w:rsid w:val="003B24D0"/>
    <w:rsid w:val="003D208F"/>
    <w:rsid w:val="003D2198"/>
    <w:rsid w:val="003D2778"/>
    <w:rsid w:val="003E183D"/>
    <w:rsid w:val="003E7A03"/>
    <w:rsid w:val="003F2292"/>
    <w:rsid w:val="003F288A"/>
    <w:rsid w:val="004026C9"/>
    <w:rsid w:val="0041231E"/>
    <w:rsid w:val="004137A0"/>
    <w:rsid w:val="004265CF"/>
    <w:rsid w:val="00427270"/>
    <w:rsid w:val="00431A21"/>
    <w:rsid w:val="0043381C"/>
    <w:rsid w:val="00440C84"/>
    <w:rsid w:val="00446A63"/>
    <w:rsid w:val="00463D65"/>
    <w:rsid w:val="00474AB9"/>
    <w:rsid w:val="00475F5F"/>
    <w:rsid w:val="004773B2"/>
    <w:rsid w:val="004A0868"/>
    <w:rsid w:val="004A0ACE"/>
    <w:rsid w:val="004A3EB3"/>
    <w:rsid w:val="004A4B3F"/>
    <w:rsid w:val="004D2D21"/>
    <w:rsid w:val="004D3498"/>
    <w:rsid w:val="005164FC"/>
    <w:rsid w:val="005302AB"/>
    <w:rsid w:val="005343E3"/>
    <w:rsid w:val="00541520"/>
    <w:rsid w:val="00544611"/>
    <w:rsid w:val="005535D5"/>
    <w:rsid w:val="00554C3C"/>
    <w:rsid w:val="00571773"/>
    <w:rsid w:val="0057671D"/>
    <w:rsid w:val="0058285C"/>
    <w:rsid w:val="005836C0"/>
    <w:rsid w:val="00584070"/>
    <w:rsid w:val="005842A8"/>
    <w:rsid w:val="005948A1"/>
    <w:rsid w:val="005B42DE"/>
    <w:rsid w:val="005C4951"/>
    <w:rsid w:val="005E37E3"/>
    <w:rsid w:val="005E657D"/>
    <w:rsid w:val="005F2FC1"/>
    <w:rsid w:val="005F7064"/>
    <w:rsid w:val="006137CE"/>
    <w:rsid w:val="00632C79"/>
    <w:rsid w:val="00632DBA"/>
    <w:rsid w:val="00660B7B"/>
    <w:rsid w:val="00683AF0"/>
    <w:rsid w:val="006900D1"/>
    <w:rsid w:val="006A2AB2"/>
    <w:rsid w:val="006A374F"/>
    <w:rsid w:val="006A6B09"/>
    <w:rsid w:val="006B75B4"/>
    <w:rsid w:val="006C626D"/>
    <w:rsid w:val="006D50D5"/>
    <w:rsid w:val="006E0BDA"/>
    <w:rsid w:val="006F18B9"/>
    <w:rsid w:val="007043CC"/>
    <w:rsid w:val="00711890"/>
    <w:rsid w:val="0071301C"/>
    <w:rsid w:val="00725FE8"/>
    <w:rsid w:val="00732AAC"/>
    <w:rsid w:val="007379B8"/>
    <w:rsid w:val="00742D45"/>
    <w:rsid w:val="0075738D"/>
    <w:rsid w:val="00765837"/>
    <w:rsid w:val="007658ED"/>
    <w:rsid w:val="00783235"/>
    <w:rsid w:val="007A756A"/>
    <w:rsid w:val="007C09FC"/>
    <w:rsid w:val="007F0A6B"/>
    <w:rsid w:val="00807CAB"/>
    <w:rsid w:val="00822C4E"/>
    <w:rsid w:val="008308A0"/>
    <w:rsid w:val="00835AD8"/>
    <w:rsid w:val="00835CC0"/>
    <w:rsid w:val="00840D23"/>
    <w:rsid w:val="00846744"/>
    <w:rsid w:val="00847963"/>
    <w:rsid w:val="00853968"/>
    <w:rsid w:val="00856A65"/>
    <w:rsid w:val="00863608"/>
    <w:rsid w:val="00867716"/>
    <w:rsid w:val="00880262"/>
    <w:rsid w:val="008E6894"/>
    <w:rsid w:val="008E7C38"/>
    <w:rsid w:val="008F303F"/>
    <w:rsid w:val="008F488A"/>
    <w:rsid w:val="00923BFA"/>
    <w:rsid w:val="0094127A"/>
    <w:rsid w:val="009445EE"/>
    <w:rsid w:val="009473A2"/>
    <w:rsid w:val="00954DC8"/>
    <w:rsid w:val="00961E52"/>
    <w:rsid w:val="00962B94"/>
    <w:rsid w:val="0097719D"/>
    <w:rsid w:val="00991B07"/>
    <w:rsid w:val="009D4C55"/>
    <w:rsid w:val="00A137D5"/>
    <w:rsid w:val="00A17217"/>
    <w:rsid w:val="00A209BF"/>
    <w:rsid w:val="00A25E65"/>
    <w:rsid w:val="00A30A1A"/>
    <w:rsid w:val="00A40556"/>
    <w:rsid w:val="00A706AE"/>
    <w:rsid w:val="00A769E7"/>
    <w:rsid w:val="00A76C7D"/>
    <w:rsid w:val="00A87546"/>
    <w:rsid w:val="00A93E3B"/>
    <w:rsid w:val="00AA0009"/>
    <w:rsid w:val="00AA34BE"/>
    <w:rsid w:val="00AB4041"/>
    <w:rsid w:val="00AC7B0D"/>
    <w:rsid w:val="00AE0C9A"/>
    <w:rsid w:val="00AE2B6F"/>
    <w:rsid w:val="00AE5E76"/>
    <w:rsid w:val="00AF1253"/>
    <w:rsid w:val="00AF1D13"/>
    <w:rsid w:val="00AF23F9"/>
    <w:rsid w:val="00AF7DDC"/>
    <w:rsid w:val="00B16AA0"/>
    <w:rsid w:val="00B17F42"/>
    <w:rsid w:val="00B2078F"/>
    <w:rsid w:val="00B216AF"/>
    <w:rsid w:val="00B35D89"/>
    <w:rsid w:val="00B41BEF"/>
    <w:rsid w:val="00B41E9F"/>
    <w:rsid w:val="00B44B49"/>
    <w:rsid w:val="00B4775C"/>
    <w:rsid w:val="00B516F0"/>
    <w:rsid w:val="00B64924"/>
    <w:rsid w:val="00BB1084"/>
    <w:rsid w:val="00BC063B"/>
    <w:rsid w:val="00BC1E04"/>
    <w:rsid w:val="00BC4226"/>
    <w:rsid w:val="00BD1B6F"/>
    <w:rsid w:val="00BD3BFF"/>
    <w:rsid w:val="00BE2573"/>
    <w:rsid w:val="00BF4FB5"/>
    <w:rsid w:val="00C00C3E"/>
    <w:rsid w:val="00C108FE"/>
    <w:rsid w:val="00C12AA9"/>
    <w:rsid w:val="00C259DC"/>
    <w:rsid w:val="00C266FE"/>
    <w:rsid w:val="00C75B11"/>
    <w:rsid w:val="00C8257A"/>
    <w:rsid w:val="00C954B5"/>
    <w:rsid w:val="00C96F7D"/>
    <w:rsid w:val="00CA4D41"/>
    <w:rsid w:val="00CB6AE5"/>
    <w:rsid w:val="00CC4530"/>
    <w:rsid w:val="00CD1BB0"/>
    <w:rsid w:val="00CD2D3C"/>
    <w:rsid w:val="00CD599B"/>
    <w:rsid w:val="00CD59BD"/>
    <w:rsid w:val="00CE4623"/>
    <w:rsid w:val="00CE5827"/>
    <w:rsid w:val="00CF0097"/>
    <w:rsid w:val="00CF470C"/>
    <w:rsid w:val="00D14967"/>
    <w:rsid w:val="00D30F3A"/>
    <w:rsid w:val="00D372EA"/>
    <w:rsid w:val="00D41886"/>
    <w:rsid w:val="00D46F88"/>
    <w:rsid w:val="00D535EA"/>
    <w:rsid w:val="00D55C73"/>
    <w:rsid w:val="00D5747F"/>
    <w:rsid w:val="00D7645D"/>
    <w:rsid w:val="00D76B4A"/>
    <w:rsid w:val="00D85373"/>
    <w:rsid w:val="00DB3724"/>
    <w:rsid w:val="00DC0209"/>
    <w:rsid w:val="00DC6665"/>
    <w:rsid w:val="00DD32FE"/>
    <w:rsid w:val="00DE58F6"/>
    <w:rsid w:val="00DF1814"/>
    <w:rsid w:val="00E109FF"/>
    <w:rsid w:val="00E14072"/>
    <w:rsid w:val="00E15B20"/>
    <w:rsid w:val="00E16858"/>
    <w:rsid w:val="00E37B54"/>
    <w:rsid w:val="00E42EB7"/>
    <w:rsid w:val="00E44310"/>
    <w:rsid w:val="00E51F7A"/>
    <w:rsid w:val="00E76240"/>
    <w:rsid w:val="00E819DB"/>
    <w:rsid w:val="00E831D2"/>
    <w:rsid w:val="00E9133C"/>
    <w:rsid w:val="00EB3CC9"/>
    <w:rsid w:val="00EC027A"/>
    <w:rsid w:val="00EC0814"/>
    <w:rsid w:val="00EC7571"/>
    <w:rsid w:val="00EE2C3E"/>
    <w:rsid w:val="00EE2CD7"/>
    <w:rsid w:val="00EE667E"/>
    <w:rsid w:val="00EF2BC2"/>
    <w:rsid w:val="00EF3917"/>
    <w:rsid w:val="00F00044"/>
    <w:rsid w:val="00F00725"/>
    <w:rsid w:val="00F00AE7"/>
    <w:rsid w:val="00F07E08"/>
    <w:rsid w:val="00F14493"/>
    <w:rsid w:val="00F27674"/>
    <w:rsid w:val="00F27801"/>
    <w:rsid w:val="00F33DD8"/>
    <w:rsid w:val="00F35D55"/>
    <w:rsid w:val="00F41863"/>
    <w:rsid w:val="00F4599C"/>
    <w:rsid w:val="00FA1A64"/>
    <w:rsid w:val="00FA25E4"/>
    <w:rsid w:val="00FA4834"/>
    <w:rsid w:val="00FC7759"/>
    <w:rsid w:val="00FD3A79"/>
    <w:rsid w:val="00FF5C7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4C3C"/>
    <w:pPr>
      <w:spacing w:after="200" w:line="276" w:lineRule="auto"/>
    </w:pPr>
    <w:rPr>
      <w:rFonts w:cs="Calibri"/>
      <w:lang w:eastAsia="en-US"/>
    </w:rPr>
  </w:style>
  <w:style w:type="paragraph" w:styleId="Heading1">
    <w:name w:val="heading 1"/>
    <w:basedOn w:val="Normal"/>
    <w:next w:val="Normal"/>
    <w:link w:val="Heading1Char"/>
    <w:uiPriority w:val="99"/>
    <w:qFormat/>
    <w:rsid w:val="0019051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D3498"/>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513"/>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4D3498"/>
    <w:rPr>
      <w:rFonts w:ascii="Cambria" w:hAnsi="Cambria" w:cs="Cambria"/>
      <w:b/>
      <w:bCs/>
      <w:color w:val="4F81BD"/>
      <w:sz w:val="26"/>
      <w:szCs w:val="26"/>
    </w:rPr>
  </w:style>
  <w:style w:type="paragraph" w:styleId="BalloonText">
    <w:name w:val="Balloon Text"/>
    <w:basedOn w:val="Normal"/>
    <w:link w:val="BalloonTextChar"/>
    <w:uiPriority w:val="99"/>
    <w:semiHidden/>
    <w:rsid w:val="00006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A27"/>
    <w:rPr>
      <w:rFonts w:ascii="Tahoma" w:hAnsi="Tahoma" w:cs="Tahoma"/>
      <w:sz w:val="16"/>
      <w:szCs w:val="16"/>
    </w:rPr>
  </w:style>
  <w:style w:type="paragraph" w:styleId="TOCHeading">
    <w:name w:val="TOC Heading"/>
    <w:basedOn w:val="Heading1"/>
    <w:next w:val="Normal"/>
    <w:uiPriority w:val="99"/>
    <w:qFormat/>
    <w:rsid w:val="00190513"/>
    <w:pPr>
      <w:outlineLvl w:val="9"/>
    </w:pPr>
    <w:rPr>
      <w:lang w:eastAsia="hr-HR"/>
    </w:rPr>
  </w:style>
  <w:style w:type="paragraph" w:styleId="TOC2">
    <w:name w:val="toc 2"/>
    <w:basedOn w:val="Normal"/>
    <w:next w:val="Normal"/>
    <w:autoRedefine/>
    <w:uiPriority w:val="99"/>
    <w:semiHidden/>
    <w:rsid w:val="00190513"/>
    <w:pPr>
      <w:spacing w:after="100"/>
      <w:ind w:left="220"/>
    </w:pPr>
    <w:rPr>
      <w:rFonts w:eastAsia="Times New Roman"/>
      <w:lang w:eastAsia="hr-HR"/>
    </w:rPr>
  </w:style>
  <w:style w:type="paragraph" w:styleId="TOC1">
    <w:name w:val="toc 1"/>
    <w:basedOn w:val="Normal"/>
    <w:next w:val="Normal"/>
    <w:autoRedefine/>
    <w:uiPriority w:val="99"/>
    <w:semiHidden/>
    <w:rsid w:val="00190513"/>
    <w:pPr>
      <w:spacing w:after="100"/>
    </w:pPr>
    <w:rPr>
      <w:rFonts w:eastAsia="Times New Roman"/>
      <w:lang w:eastAsia="hr-HR"/>
    </w:rPr>
  </w:style>
  <w:style w:type="paragraph" w:styleId="TOC3">
    <w:name w:val="toc 3"/>
    <w:basedOn w:val="Normal"/>
    <w:next w:val="Normal"/>
    <w:autoRedefine/>
    <w:uiPriority w:val="99"/>
    <w:semiHidden/>
    <w:rsid w:val="00190513"/>
    <w:pPr>
      <w:spacing w:after="100"/>
      <w:ind w:left="440"/>
    </w:pPr>
    <w:rPr>
      <w:rFonts w:eastAsia="Times New Roman"/>
      <w:lang w:eastAsia="hr-HR"/>
    </w:rPr>
  </w:style>
  <w:style w:type="paragraph" w:styleId="Title">
    <w:name w:val="Title"/>
    <w:basedOn w:val="Normal"/>
    <w:next w:val="Normal"/>
    <w:link w:val="TitleChar"/>
    <w:uiPriority w:val="99"/>
    <w:qFormat/>
    <w:rsid w:val="0019051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90513"/>
    <w:rPr>
      <w:rFonts w:ascii="Cambria" w:hAnsi="Cambria" w:cs="Cambria"/>
      <w:color w:val="17365D"/>
      <w:spacing w:val="5"/>
      <w:kern w:val="28"/>
      <w:sz w:val="52"/>
      <w:szCs w:val="52"/>
    </w:rPr>
  </w:style>
  <w:style w:type="character" w:styleId="CommentReference">
    <w:name w:val="annotation reference"/>
    <w:basedOn w:val="DefaultParagraphFont"/>
    <w:uiPriority w:val="99"/>
    <w:semiHidden/>
    <w:rsid w:val="003476C7"/>
    <w:rPr>
      <w:sz w:val="16"/>
      <w:szCs w:val="16"/>
    </w:rPr>
  </w:style>
  <w:style w:type="paragraph" w:styleId="CommentText">
    <w:name w:val="annotation text"/>
    <w:basedOn w:val="Normal"/>
    <w:link w:val="CommentTextChar"/>
    <w:uiPriority w:val="99"/>
    <w:semiHidden/>
    <w:rsid w:val="003476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476C7"/>
    <w:rPr>
      <w:sz w:val="20"/>
      <w:szCs w:val="20"/>
    </w:rPr>
  </w:style>
  <w:style w:type="paragraph" w:styleId="CommentSubject">
    <w:name w:val="annotation subject"/>
    <w:basedOn w:val="CommentText"/>
    <w:next w:val="CommentText"/>
    <w:link w:val="CommentSubjectChar"/>
    <w:uiPriority w:val="99"/>
    <w:semiHidden/>
    <w:rsid w:val="003476C7"/>
    <w:rPr>
      <w:b/>
      <w:bCs/>
    </w:rPr>
  </w:style>
  <w:style w:type="character" w:customStyle="1" w:styleId="CommentSubjectChar">
    <w:name w:val="Comment Subject Char"/>
    <w:basedOn w:val="CommentTextChar"/>
    <w:link w:val="CommentSubject"/>
    <w:uiPriority w:val="99"/>
    <w:semiHidden/>
    <w:locked/>
    <w:rsid w:val="003476C7"/>
    <w:rPr>
      <w:b/>
      <w:bCs/>
    </w:rPr>
  </w:style>
  <w:style w:type="paragraph" w:styleId="FootnoteText">
    <w:name w:val="footnote text"/>
    <w:basedOn w:val="Normal"/>
    <w:link w:val="FootnoteTextChar"/>
    <w:uiPriority w:val="99"/>
    <w:semiHidden/>
    <w:rsid w:val="00E4431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44310"/>
    <w:rPr>
      <w:sz w:val="20"/>
      <w:szCs w:val="20"/>
    </w:rPr>
  </w:style>
  <w:style w:type="character" w:styleId="FootnoteReference">
    <w:name w:val="footnote reference"/>
    <w:basedOn w:val="DefaultParagraphFont"/>
    <w:uiPriority w:val="99"/>
    <w:semiHidden/>
    <w:rsid w:val="00E44310"/>
    <w:rPr>
      <w:vertAlign w:val="superscript"/>
    </w:rPr>
  </w:style>
  <w:style w:type="character" w:styleId="Hyperlink">
    <w:name w:val="Hyperlink"/>
    <w:basedOn w:val="DefaultParagraphFont"/>
    <w:uiPriority w:val="99"/>
    <w:rsid w:val="006F18B9"/>
    <w:rPr>
      <w:color w:val="0000FF"/>
      <w:u w:val="single"/>
    </w:rPr>
  </w:style>
  <w:style w:type="paragraph" w:styleId="ListParagraph">
    <w:name w:val="List Paragraph"/>
    <w:basedOn w:val="Normal"/>
    <w:uiPriority w:val="99"/>
    <w:qFormat/>
    <w:rsid w:val="00D30F3A"/>
    <w:pPr>
      <w:ind w:left="720"/>
    </w:pPr>
  </w:style>
  <w:style w:type="paragraph" w:styleId="Header">
    <w:name w:val="header"/>
    <w:basedOn w:val="Normal"/>
    <w:link w:val="HeaderChar"/>
    <w:uiPriority w:val="99"/>
    <w:rsid w:val="000A071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A071F"/>
  </w:style>
  <w:style w:type="paragraph" w:styleId="Footer">
    <w:name w:val="footer"/>
    <w:basedOn w:val="Normal"/>
    <w:link w:val="FooterChar"/>
    <w:uiPriority w:val="99"/>
    <w:rsid w:val="000A071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A071F"/>
  </w:style>
  <w:style w:type="character" w:styleId="FollowedHyperlink">
    <w:name w:val="FollowedHyperlink"/>
    <w:basedOn w:val="DefaultParagraphFont"/>
    <w:uiPriority w:val="99"/>
    <w:semiHidden/>
    <w:rsid w:val="0054152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euhaircert.e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flaggen-server.de/europa2/europak3.gif" TargetMode="External"/><Relationship Id="rId14" Type="http://schemas.openxmlformats.org/officeDocument/2006/relationships/hyperlink" Target="http://www.europarl.europa.eu/atyourservice/hr/displayFtu.html?ftuId=FTU_5.10.7.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haircert.eu/" TargetMode="External"/><Relationship Id="rId1" Type="http://schemas.openxmlformats.org/officeDocument/2006/relationships/hyperlink" Target="http://www.europarl.europa.eu/atyourservice/hr/displayFtu.html?ftuId=FTU_5.1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8148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Sektorski socijalni dijalog u Republici Hrvatskoj u sektoru osobnih usluga - podsektoru frizerstva i kozmetike</dc:title>
  <dc:subject/>
  <dc:creator>Vatroslav Subotić</dc:creator>
  <cp:keywords/>
  <dc:description/>
  <cp:lastModifiedBy>kramar</cp:lastModifiedBy>
  <cp:revision>2</cp:revision>
  <cp:lastPrinted>2015-10-19T13:45:00Z</cp:lastPrinted>
  <dcterms:created xsi:type="dcterms:W3CDTF">2015-10-28T10:49:00Z</dcterms:created>
  <dcterms:modified xsi:type="dcterms:W3CDTF">2015-10-28T10:49:00Z</dcterms:modified>
</cp:coreProperties>
</file>